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5" w:rsidRDefault="00CB38CD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CE7206">
          <w:rPr>
            <w:rStyle w:val="a3"/>
            <w:rFonts w:ascii="Arial" w:hAnsi="Arial" w:cs="Arial"/>
            <w:sz w:val="20"/>
            <w:szCs w:val="20"/>
          </w:rPr>
          <w:t>http://www.gosnadzor.ru/obshestvennaya_priemnaya_vopros_otvet_15122010</w:t>
        </w:r>
      </w:hyperlink>
    </w:p>
    <w:p w:rsidR="00CB38CD" w:rsidRDefault="00CB38CD">
      <w:pPr>
        <w:rPr>
          <w:rFonts w:ascii="Arial" w:hAnsi="Arial" w:cs="Arial"/>
          <w:color w:val="000000"/>
          <w:sz w:val="20"/>
          <w:szCs w:val="20"/>
        </w:rPr>
      </w:pPr>
    </w:p>
    <w:p w:rsidR="00CB38CD" w:rsidRDefault="00CB38CD">
      <w:pPr>
        <w:rPr>
          <w:rFonts w:ascii="Arial" w:hAnsi="Arial" w:cs="Arial"/>
          <w:color w:val="000000"/>
          <w:sz w:val="20"/>
          <w:szCs w:val="20"/>
        </w:rPr>
      </w:pPr>
    </w:p>
    <w:p w:rsidR="00CB38CD" w:rsidRPr="00CB38CD" w:rsidRDefault="00CB38CD" w:rsidP="00CB38CD">
      <w:pPr>
        <w:pBdr>
          <w:bottom w:val="single" w:sz="6" w:space="8" w:color="E5E5E5"/>
        </w:pBdr>
        <w:spacing w:after="225"/>
        <w:ind w:left="300" w:right="300"/>
        <w:outlineLvl w:val="0"/>
        <w:rPr>
          <w:rFonts w:ascii="Georgia" w:hAnsi="Georgia" w:cs="Tahoma"/>
          <w:color w:val="000000"/>
          <w:kern w:val="36"/>
          <w:sz w:val="39"/>
          <w:szCs w:val="39"/>
        </w:rPr>
      </w:pPr>
      <w:r w:rsidRPr="00CB38CD">
        <w:rPr>
          <w:rFonts w:ascii="Georgia" w:hAnsi="Georgia" w:cs="Tahoma"/>
          <w:color w:val="000000"/>
          <w:kern w:val="36"/>
          <w:sz w:val="39"/>
          <w:szCs w:val="39"/>
        </w:rPr>
        <w:t>15 декабря 2010 года</w:t>
      </w:r>
      <w:r w:rsidRPr="00CB38CD">
        <w:rPr>
          <w:rFonts w:ascii="Tahoma" w:hAnsi="Tahoma" w:cs="Tahoma"/>
          <w:color w:val="999999"/>
          <w:kern w:val="36"/>
          <w:sz w:val="18"/>
          <w:szCs w:val="18"/>
        </w:rPr>
        <w:t xml:space="preserve"> </w:t>
      </w:r>
    </w:p>
    <w:p w:rsidR="00CB38CD" w:rsidRPr="00CB38CD" w:rsidRDefault="00CB38CD" w:rsidP="00CB38CD">
      <w:pPr>
        <w:spacing w:after="150"/>
        <w:jc w:val="both"/>
        <w:rPr>
          <w:rFonts w:ascii="Tahoma" w:hAnsi="Tahoma" w:cs="Tahoma"/>
          <w:color w:val="000000"/>
        </w:rPr>
      </w:pPr>
      <w:r w:rsidRPr="0003647F">
        <w:rPr>
          <w:rFonts w:ascii="Tahoma" w:hAnsi="Tahoma" w:cs="Tahoma"/>
          <w:b/>
          <w:bCs/>
          <w:color w:val="000000"/>
        </w:rPr>
        <w:t>Вопрос:</w:t>
      </w:r>
    </w:p>
    <w:p w:rsidR="00CB38CD" w:rsidRPr="00CB38CD" w:rsidRDefault="00CB38CD" w:rsidP="00CB38CD">
      <w:pPr>
        <w:spacing w:after="150"/>
        <w:jc w:val="both"/>
        <w:rPr>
          <w:rFonts w:ascii="Tahoma" w:hAnsi="Tahoma" w:cs="Tahoma"/>
          <w:i/>
          <w:color w:val="000000"/>
        </w:rPr>
      </w:pPr>
      <w:r w:rsidRPr="00CB38CD">
        <w:rPr>
          <w:rFonts w:ascii="Tahoma" w:hAnsi="Tahoma" w:cs="Tahoma"/>
          <w:i/>
          <w:color w:val="000000"/>
        </w:rPr>
        <w:t>Житель города Радужного Тюменской области спрашивает Федеральную службу по экологическому, технологическому и атомному надзору (далее – Ростехнадзор): «Наша организация строит топливнозаправочный пункт (ТЗП) для заправки бензином и дизельным топливом только собственного автотранспорта. Ёмкость резервуаров для хранения топлива 200 куб. Нужно ли нам регистрировать данный топливозаправочный пункт как опасный производственный объект и нужно ли нам получать лицензию на хранение бензина и дизельного топлива».</w:t>
      </w:r>
    </w:p>
    <w:p w:rsidR="00CB38CD" w:rsidRPr="00CB38CD" w:rsidRDefault="00CB38CD" w:rsidP="00CB38CD">
      <w:pPr>
        <w:spacing w:after="150"/>
        <w:jc w:val="both"/>
        <w:rPr>
          <w:rFonts w:ascii="Tahoma" w:hAnsi="Tahoma" w:cs="Tahoma"/>
          <w:color w:val="000000"/>
        </w:rPr>
      </w:pPr>
      <w:r w:rsidRPr="0003647F">
        <w:rPr>
          <w:rFonts w:ascii="Tahoma" w:hAnsi="Tahoma" w:cs="Tahoma"/>
          <w:b/>
          <w:bCs/>
          <w:color w:val="000000"/>
        </w:rPr>
        <w:t>Ответ:</w:t>
      </w:r>
    </w:p>
    <w:p w:rsidR="00CB38CD" w:rsidRPr="00CB38CD" w:rsidRDefault="00CB38CD" w:rsidP="00CB38CD">
      <w:pPr>
        <w:spacing w:after="150"/>
        <w:jc w:val="both"/>
        <w:rPr>
          <w:rFonts w:ascii="Tahoma" w:hAnsi="Tahoma" w:cs="Tahoma"/>
          <w:color w:val="000000"/>
        </w:rPr>
      </w:pPr>
      <w:r w:rsidRPr="00CB38CD">
        <w:rPr>
          <w:rFonts w:ascii="Tahoma" w:hAnsi="Tahoma" w:cs="Tahoma"/>
          <w:color w:val="000000"/>
        </w:rPr>
        <w:t>Специалисты Управления по надзору в добывающей и перерабатывающей промышленности Ростехнадзора ответили на поставленный вопрос.</w:t>
      </w:r>
    </w:p>
    <w:p w:rsidR="00CB38CD" w:rsidRPr="00CB38CD" w:rsidRDefault="00CB38CD" w:rsidP="00CB38CD">
      <w:pPr>
        <w:spacing w:after="150"/>
        <w:jc w:val="both"/>
        <w:rPr>
          <w:rFonts w:ascii="Tahoma" w:hAnsi="Tahoma" w:cs="Tahoma"/>
          <w:color w:val="000000"/>
        </w:rPr>
      </w:pPr>
      <w:r w:rsidRPr="00CB38CD">
        <w:rPr>
          <w:rFonts w:ascii="Tahoma" w:hAnsi="Tahoma" w:cs="Tahoma"/>
          <w:color w:val="000000"/>
        </w:rPr>
        <w:t>Отнесение топливозаправочного пункта, осуществляющего заправку нефтепродуктами ведомственного транспорта, к категории опасных производственных объектов решается по результатам идентификации организациями, эксплуатирующими указанные объекты, самостоятельно с полной мерой ответственности за достоверность результатов идентификации.</w:t>
      </w:r>
    </w:p>
    <w:p w:rsidR="00CB38CD" w:rsidRPr="00CB38CD" w:rsidRDefault="00CB38CD" w:rsidP="00CB38CD">
      <w:pPr>
        <w:spacing w:after="150"/>
        <w:jc w:val="both"/>
        <w:rPr>
          <w:rFonts w:ascii="Tahoma" w:hAnsi="Tahoma" w:cs="Tahoma"/>
          <w:color w:val="000000"/>
        </w:rPr>
      </w:pPr>
      <w:r w:rsidRPr="00CB38CD">
        <w:rPr>
          <w:rFonts w:ascii="Tahoma" w:hAnsi="Tahoma" w:cs="Tahoma"/>
          <w:color w:val="000000"/>
        </w:rPr>
        <w:t>В случае отнесения объекта к категории опасного производственного по признакам хранения и транспортирования опасных веществ (бензин и дизтопливо), его необходимо зарегистрировать в государственном реестре опасных производственных объектов как площадку АЗС с последующим оформлением лицензии на эксплуатацию взрывопожароопасного производственного объекта в соответствии с Положением о лицензировании эксплуатации взрывопожароопасных производственных объектов, утверждённым постановлением Правительства Российской Федерации от 12.08.2008 № 599.</w:t>
      </w:r>
    </w:p>
    <w:p w:rsidR="00CB38CD" w:rsidRPr="00CB38CD" w:rsidRDefault="00CB38CD" w:rsidP="00CB38CD">
      <w:pPr>
        <w:spacing w:after="150"/>
        <w:jc w:val="both"/>
        <w:rPr>
          <w:rFonts w:ascii="Tahoma" w:hAnsi="Tahoma" w:cs="Tahoma"/>
          <w:color w:val="000000"/>
        </w:rPr>
      </w:pPr>
      <w:r w:rsidRPr="00CB38CD">
        <w:rPr>
          <w:rFonts w:ascii="Tahoma" w:hAnsi="Tahoma" w:cs="Tahoma"/>
          <w:color w:val="000000"/>
        </w:rPr>
        <w:t>Общие положения и требования при осуществлении идентификации, а также порядок регистрации производственных объектов установлены Административным регламентом Федеральной службы по экологическому,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объектов, утверждённым приказом Ростехнадзора от 04.09.2007 № 606.</w:t>
      </w:r>
    </w:p>
    <w:p w:rsidR="00CB38CD" w:rsidRPr="00CB38CD" w:rsidRDefault="00CB38CD" w:rsidP="00CB38CD">
      <w:pPr>
        <w:spacing w:after="150"/>
        <w:jc w:val="both"/>
        <w:rPr>
          <w:rFonts w:ascii="Tahoma" w:hAnsi="Tahoma" w:cs="Tahoma"/>
          <w:color w:val="000000"/>
        </w:rPr>
      </w:pPr>
      <w:r w:rsidRPr="00CB38CD">
        <w:rPr>
          <w:rFonts w:ascii="Tahoma" w:hAnsi="Tahoma" w:cs="Tahoma"/>
          <w:color w:val="000000"/>
        </w:rPr>
        <w:t>Информируем также, что вид деятельности по хранению бензина и дизельного топлива не подлежит лицензированию в соответствии с Федеральным законом от 08.08.2001 № 128-ФЗ «О лицензировании отдельных видов деятельности».</w:t>
      </w:r>
    </w:p>
    <w:p w:rsidR="00CB38CD" w:rsidRDefault="00CB38CD">
      <w:bookmarkStart w:id="0" w:name="_GoBack"/>
      <w:bookmarkEnd w:id="0"/>
    </w:p>
    <w:sectPr w:rsidR="00CB38CD" w:rsidSect="00611C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81" w:rsidRDefault="00611C81" w:rsidP="00725025">
      <w:r>
        <w:separator/>
      </w:r>
    </w:p>
  </w:endnote>
  <w:endnote w:type="continuationSeparator" w:id="0">
    <w:p w:rsidR="00611C81" w:rsidRDefault="00611C81" w:rsidP="007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25" w:rsidRDefault="00725025" w:rsidP="00725025">
    <w:pPr>
      <w:jc w:val="center"/>
      <w:rPr>
        <w:sz w:val="16"/>
        <w:szCs w:val="16"/>
      </w:rPr>
    </w:pPr>
    <w:r>
      <w:rPr>
        <w:sz w:val="16"/>
        <w:szCs w:val="16"/>
      </w:rPr>
      <w:t>cons-systems.ru</w:t>
    </w:r>
  </w:p>
  <w:p w:rsidR="00725025" w:rsidRDefault="00725025" w:rsidP="00725025">
    <w:pPr>
      <w:jc w:val="center"/>
      <w:rPr>
        <w:sz w:val="16"/>
        <w:szCs w:val="16"/>
      </w:rPr>
    </w:pPr>
    <w:r>
      <w:rPr>
        <w:sz w:val="16"/>
        <w:szCs w:val="16"/>
      </w:rPr>
      <w:t>ООО Системс — ОГРН 1117746231580 — ИНН 7707083893 — КПП 504701001</w:t>
    </w:r>
  </w:p>
  <w:p w:rsidR="00725025" w:rsidRDefault="00725025" w:rsidP="00725025">
    <w:pPr>
      <w:jc w:val="center"/>
      <w:rPr>
        <w:sz w:val="16"/>
        <w:szCs w:val="16"/>
      </w:rPr>
    </w:pPr>
    <w:r>
      <w:rPr>
        <w:sz w:val="16"/>
        <w:szCs w:val="16"/>
      </w:rPr>
      <w:t>141400, Московская область, Химкинский район, г. Химки, улица Академика Грушина 33</w:t>
    </w:r>
  </w:p>
  <w:p w:rsidR="00725025" w:rsidRPr="00725025" w:rsidRDefault="00725025" w:rsidP="00725025">
    <w:pPr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611C8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81" w:rsidRDefault="00611C81" w:rsidP="00725025">
      <w:r>
        <w:separator/>
      </w:r>
    </w:p>
  </w:footnote>
  <w:footnote w:type="continuationSeparator" w:id="0">
    <w:p w:rsidR="00611C81" w:rsidRDefault="00611C81" w:rsidP="0072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8CD"/>
    <w:rsid w:val="0003647F"/>
    <w:rsid w:val="00277E98"/>
    <w:rsid w:val="00371636"/>
    <w:rsid w:val="0058604B"/>
    <w:rsid w:val="00611C15"/>
    <w:rsid w:val="00611C81"/>
    <w:rsid w:val="006D0127"/>
    <w:rsid w:val="00725025"/>
    <w:rsid w:val="007275B7"/>
    <w:rsid w:val="008B38CA"/>
    <w:rsid w:val="00A01B46"/>
    <w:rsid w:val="00CB38CD"/>
    <w:rsid w:val="00E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B38CD"/>
    <w:pPr>
      <w:pBdr>
        <w:bottom w:val="single" w:sz="6" w:space="8" w:color="E5E5E5"/>
      </w:pBdr>
      <w:spacing w:after="225"/>
      <w:ind w:left="300" w:right="300"/>
      <w:outlineLvl w:val="0"/>
    </w:pPr>
    <w:rPr>
      <w:rFonts w:ascii="Georgia" w:hAnsi="Georgia"/>
      <w:color w:val="000000"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8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8CD"/>
    <w:rPr>
      <w:rFonts w:ascii="Georgia" w:hAnsi="Georgia"/>
      <w:color w:val="000000"/>
      <w:kern w:val="36"/>
      <w:sz w:val="39"/>
      <w:szCs w:val="39"/>
    </w:rPr>
  </w:style>
  <w:style w:type="paragraph" w:styleId="a4">
    <w:name w:val="Normal (Web)"/>
    <w:basedOn w:val="a"/>
    <w:uiPriority w:val="99"/>
    <w:semiHidden/>
    <w:unhideWhenUsed/>
    <w:rsid w:val="00CB38CD"/>
    <w:pPr>
      <w:spacing w:after="150"/>
    </w:pPr>
    <w:rPr>
      <w:rFonts w:ascii="Tahoma" w:hAnsi="Tahoma" w:cs="Tahoma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CB38CD"/>
    <w:rPr>
      <w:b/>
      <w:bCs/>
    </w:rPr>
  </w:style>
  <w:style w:type="paragraph" w:styleId="a6">
    <w:name w:val="header"/>
    <w:basedOn w:val="a"/>
    <w:link w:val="a7"/>
    <w:uiPriority w:val="99"/>
    <w:unhideWhenUsed/>
    <w:rsid w:val="00725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02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5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0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nadzor.ru/obshestvennaya_priemnaya_vopros_otvet_15122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ОАО "МОЭК"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Филин Сергей Александрович</cp:lastModifiedBy>
  <cp:revision>4</cp:revision>
  <dcterms:created xsi:type="dcterms:W3CDTF">2012-02-28T10:55:00Z</dcterms:created>
  <dcterms:modified xsi:type="dcterms:W3CDTF">2013-07-10T09:28:00Z</dcterms:modified>
</cp:coreProperties>
</file>