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4" w:rsidRPr="009A53D1" w:rsidRDefault="00F85524" w:rsidP="009A53D1">
      <w:pPr>
        <w:spacing w:after="450"/>
        <w:ind w:firstLine="709"/>
        <w:jc w:val="both"/>
        <w:outlineLvl w:val="1"/>
        <w:rPr>
          <w:rFonts w:ascii="Arial" w:hAnsi="Arial" w:cs="Arial"/>
          <w:b/>
          <w:bCs/>
          <w:color w:val="003C80"/>
          <w:kern w:val="36"/>
        </w:rPr>
      </w:pPr>
      <w:r w:rsidRPr="009A53D1">
        <w:rPr>
          <w:rFonts w:ascii="Arial" w:hAnsi="Arial" w:cs="Arial"/>
          <w:b/>
          <w:bCs/>
          <w:color w:val="003C80"/>
          <w:kern w:val="36"/>
        </w:rPr>
        <w:t>Организация осуществляет заправку собственной техники. Необходимо ли получать лицензию на хранение дизельного топлива, используемого для собственных нужд?</w:t>
      </w:r>
    </w:p>
    <w:p w:rsidR="00F85524" w:rsidRPr="009A53D1" w:rsidRDefault="00F85524" w:rsidP="009A53D1">
      <w:pPr>
        <w:pStyle w:val="newsdate1"/>
        <w:ind w:firstLine="709"/>
        <w:rPr>
          <w:rFonts w:ascii="Arial" w:hAnsi="Arial" w:cs="Arial"/>
          <w:sz w:val="16"/>
          <w:szCs w:val="16"/>
        </w:rPr>
      </w:pPr>
      <w:r w:rsidRPr="009A53D1">
        <w:rPr>
          <w:rFonts w:ascii="Arial" w:hAnsi="Arial" w:cs="Arial"/>
          <w:sz w:val="16"/>
          <w:szCs w:val="16"/>
        </w:rPr>
        <w:t>22 декабря 2011</w:t>
      </w:r>
    </w:p>
    <w:p w:rsidR="009A53D1" w:rsidRDefault="00F85524" w:rsidP="009A53D1">
      <w:pPr>
        <w:spacing w:before="75" w:after="180"/>
        <w:ind w:firstLine="567"/>
        <w:jc w:val="both"/>
        <w:rPr>
          <w:rFonts w:ascii="Arial" w:hAnsi="Arial" w:cs="Arial"/>
          <w:color w:val="000000"/>
        </w:rPr>
      </w:pPr>
      <w:r w:rsidRPr="009A53D1">
        <w:rPr>
          <w:rFonts w:ascii="Arial" w:hAnsi="Arial" w:cs="Arial"/>
          <w:color w:val="000000"/>
        </w:rPr>
        <w:t xml:space="preserve">Перечень видов деятельности, для осуществления которых необходимы соответствующие лицензии, определяется ст. 12 </w:t>
      </w:r>
      <w:r w:rsidRPr="009A53D1">
        <w:rPr>
          <w:rFonts w:ascii="Arial" w:hAnsi="Arial" w:cs="Arial"/>
          <w:b/>
          <w:color w:val="000000"/>
        </w:rPr>
        <w:t>Федерального закона от 4 мая 2011 г. N 99-ФЗ "О лицензировании отдельных видов деятельности</w:t>
      </w:r>
      <w:r w:rsidRPr="009A53D1">
        <w:rPr>
          <w:rFonts w:ascii="Arial" w:hAnsi="Arial" w:cs="Arial"/>
          <w:color w:val="000000"/>
        </w:rPr>
        <w:t xml:space="preserve">" (далее - Закон о лицензировании). Приобретение, хранение и реализация дизельного топлива и иных нефтепродуктов, как таковые, к числу лицензируемых видов деятельности не относятся. Вместе с тем согласно </w:t>
      </w:r>
      <w:r w:rsidRPr="009A53D1">
        <w:rPr>
          <w:rFonts w:ascii="Arial" w:hAnsi="Arial" w:cs="Arial"/>
          <w:b/>
          <w:color w:val="000000"/>
        </w:rPr>
        <w:t xml:space="preserve">п. 12 ч. 1 ст. 12 Закона о лицензировании </w:t>
      </w:r>
      <w:r w:rsidRPr="009A53D1">
        <w:rPr>
          <w:rFonts w:ascii="Arial" w:hAnsi="Arial" w:cs="Arial"/>
          <w:color w:val="000000"/>
        </w:rPr>
        <w:t xml:space="preserve">подлежит лицензированию эксплуатация взрывопожароопасных производственных объектов. Порядок лицензирования данной деятельности регулируется Положением о лицензировании эксплуатации взрывопожароопасных производственных объектов, утвержденным постановлением Правительства РФ от 12 августа 2008 г. N 599 (далее - Положение). Согласно п. 2 Положения эксплуатация взрывопожароопасных производственных объектов предусматривает выполнение работ и услуг на опасных производственных объектах в соответствии с перечнем согласно приложению. А в соответствии с п. 4 указанного перечня к таким работам и услугам </w:t>
      </w:r>
      <w:proofErr w:type="gramStart"/>
      <w:r w:rsidRPr="009A53D1">
        <w:rPr>
          <w:rFonts w:ascii="Arial" w:hAnsi="Arial" w:cs="Arial"/>
          <w:color w:val="000000"/>
        </w:rPr>
        <w:t>относится</w:t>
      </w:r>
      <w:proofErr w:type="gramEnd"/>
      <w:r w:rsidRPr="009A53D1">
        <w:rPr>
          <w:rFonts w:ascii="Arial" w:hAnsi="Arial" w:cs="Arial"/>
          <w:color w:val="000000"/>
        </w:rPr>
        <w:t xml:space="preserve"> в том числе хранение воспламеняющихся, окисляющих, горючих, взрывчатых веществ, определенных </w:t>
      </w:r>
      <w:r w:rsidRPr="009A53D1">
        <w:rPr>
          <w:rFonts w:ascii="Arial" w:hAnsi="Arial" w:cs="Arial"/>
          <w:b/>
          <w:color w:val="000000"/>
        </w:rPr>
        <w:t>приложением 1 к Федеральному закону от 21 июля 1997 г. N 116-ФЗ "О промышленной безопасности опасных производственных объектов"</w:t>
      </w:r>
      <w:r w:rsidRPr="009A53D1">
        <w:rPr>
          <w:rFonts w:ascii="Arial" w:hAnsi="Arial" w:cs="Arial"/>
          <w:color w:val="000000"/>
        </w:rPr>
        <w:t xml:space="preserve">, за исключением хранения веществ на объектах, предназначенных для осуществления розничной торговли бензином и дизельным топливом, хранения муки на </w:t>
      </w:r>
      <w:proofErr w:type="gramStart"/>
      <w:r w:rsidRPr="009A53D1">
        <w:rPr>
          <w:rFonts w:ascii="Arial" w:hAnsi="Arial" w:cs="Arial"/>
          <w:color w:val="000000"/>
        </w:rPr>
        <w:t>предприятиях</w:t>
      </w:r>
      <w:proofErr w:type="gramEnd"/>
      <w:r w:rsidRPr="009A53D1">
        <w:rPr>
          <w:rFonts w:ascii="Arial" w:hAnsi="Arial" w:cs="Arial"/>
          <w:color w:val="000000"/>
        </w:rPr>
        <w:t xml:space="preserve"> по производству хлеба, хлебобулочных и кондитерских издел</w:t>
      </w:r>
      <w:r w:rsidR="009A53D1">
        <w:rPr>
          <w:rFonts w:ascii="Arial" w:hAnsi="Arial" w:cs="Arial"/>
          <w:color w:val="000000"/>
        </w:rPr>
        <w:t>ий.</w:t>
      </w:r>
    </w:p>
    <w:p w:rsidR="009A53D1" w:rsidRPr="009A53D1" w:rsidRDefault="00F85524" w:rsidP="009A53D1">
      <w:pPr>
        <w:spacing w:before="75" w:after="180"/>
        <w:ind w:firstLine="567"/>
        <w:jc w:val="both"/>
        <w:rPr>
          <w:rFonts w:ascii="Arial" w:hAnsi="Arial" w:cs="Arial"/>
          <w:b/>
          <w:color w:val="000000"/>
          <w:u w:val="single"/>
        </w:rPr>
      </w:pPr>
      <w:r w:rsidRPr="009A53D1">
        <w:rPr>
          <w:rFonts w:ascii="Arial" w:hAnsi="Arial" w:cs="Arial"/>
          <w:b/>
          <w:color w:val="000000"/>
          <w:u w:val="single"/>
        </w:rPr>
        <w:t>Таким образом, по общему правилу эксплуатация взрывопожароопасных производственных объектов, связанная с хранением дизельного то</w:t>
      </w:r>
      <w:r w:rsidR="009A53D1" w:rsidRPr="009A53D1">
        <w:rPr>
          <w:rFonts w:ascii="Arial" w:hAnsi="Arial" w:cs="Arial"/>
          <w:b/>
          <w:color w:val="000000"/>
          <w:u w:val="single"/>
        </w:rPr>
        <w:t>плива, подлежит лицензированию.</w:t>
      </w:r>
    </w:p>
    <w:p w:rsidR="009A53D1" w:rsidRDefault="00F85524" w:rsidP="009A53D1">
      <w:pPr>
        <w:spacing w:before="75" w:after="180"/>
        <w:ind w:firstLine="567"/>
        <w:jc w:val="both"/>
        <w:rPr>
          <w:rFonts w:ascii="Arial" w:hAnsi="Arial" w:cs="Arial"/>
          <w:color w:val="000000"/>
        </w:rPr>
      </w:pPr>
      <w:r w:rsidRPr="009A53D1">
        <w:rPr>
          <w:rFonts w:ascii="Arial" w:hAnsi="Arial" w:cs="Arial"/>
          <w:color w:val="000000"/>
          <w:u w:val="single"/>
        </w:rPr>
        <w:t>В то же время вопрос о необходимости получения лицензии на хранение дизельного топлива для собственных нужд организации является спорным.</w:t>
      </w:r>
      <w:r w:rsidRPr="009A53D1">
        <w:rPr>
          <w:rFonts w:ascii="Arial" w:hAnsi="Arial" w:cs="Arial"/>
          <w:color w:val="000000"/>
          <w:u w:val="single"/>
        </w:rPr>
        <w:br/>
      </w:r>
      <w:r w:rsidRPr="009A53D1">
        <w:rPr>
          <w:rFonts w:ascii="Arial" w:hAnsi="Arial" w:cs="Arial"/>
          <w:color w:val="000000"/>
        </w:rPr>
        <w:t>С одной стороны, лицензия выдается юридическим лицам и индивидуальным предпринимателям на осуществление конкретного вида деятельности (п. 1 ст. 49 ГК РФ, п. 2 ст. 3 Закона о лицензировании). Под предпринимательской деятельностью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 (п. 1 ст. 2 ГК РФ). Из указанных норм можно сделать вывод, что лицензированию подлежит только такая деятельность юридических лиц и индивидуальных предпринимателей, которая заключается в продаже товаров, выполнении работ, оказании услуг третьим лицам. В связи с этим обращает на себя внимание и то, что в п. 2 ст. 3 Закона о лицензировании и в Положении лицензируемые виды деятельности обозначены как "работы и услуги". И если понятие "работы" и может употребляться в сочетании с указанием "для собственных нужд", то понятие "услуги" предполагает деятельность в пользу третьего лица (п. 1 ст. 779 ГК РФ). Данная точка зрения отражена и в судебной практике, в частности, вывод об отсутствии на этом основании необходимости лицензирования деятельности по хранению топлива для собственных нужд сделан в постановлении</w:t>
      </w:r>
      <w:proofErr w:type="gramStart"/>
      <w:r w:rsidRPr="009A53D1">
        <w:rPr>
          <w:rFonts w:ascii="Arial" w:hAnsi="Arial" w:cs="Arial"/>
          <w:color w:val="000000"/>
        </w:rPr>
        <w:t xml:space="preserve"> В</w:t>
      </w:r>
      <w:proofErr w:type="gramEnd"/>
      <w:r w:rsidRPr="009A53D1">
        <w:rPr>
          <w:rFonts w:ascii="Arial" w:hAnsi="Arial" w:cs="Arial"/>
          <w:color w:val="000000"/>
        </w:rPr>
        <w:t xml:space="preserve">осьмого арбитражного апелляционного суда от 18 </w:t>
      </w:r>
      <w:r w:rsidRPr="009A53D1">
        <w:rPr>
          <w:rFonts w:ascii="Arial" w:hAnsi="Arial" w:cs="Arial"/>
          <w:color w:val="000000"/>
        </w:rPr>
        <w:lastRenderedPageBreak/>
        <w:t>февраля 2008 г. N 08АП-88/2008 (смотрите также постановление Седьмого арбитражного апелляционного суда от 18 апреля 2008 г. N 07АП-1149/08).</w:t>
      </w:r>
      <w:r w:rsidRPr="009A53D1">
        <w:rPr>
          <w:rFonts w:ascii="Arial" w:hAnsi="Arial" w:cs="Arial"/>
          <w:color w:val="000000"/>
        </w:rPr>
        <w:br/>
        <w:t xml:space="preserve">С другой стороны, ряд норм Закона о лицензировании содержит специальную оговорку о том, что требование о лицензировании деятельности, указанной в этих нормах, не распространяется на деятельность, осуществляемую для собственных нужд (смотрите п. 1, 3, 17, 22-24, 29 ч. 1 ст. 12 Закона о лицензировании). Из этого можно сделать вывод, что при отсутствии подобной оговорки требование о лицензировании распространяется и на деятельность, осуществляемую для собственных нужд. Рассматриваемый п. 12 ч. 1 ст. 12 Закона о лицензировании такой оговорки не содержит. </w:t>
      </w:r>
      <w:proofErr w:type="gramStart"/>
      <w:r w:rsidRPr="009A53D1">
        <w:rPr>
          <w:rFonts w:ascii="Arial" w:hAnsi="Arial" w:cs="Arial"/>
          <w:color w:val="000000"/>
        </w:rPr>
        <w:t>Таким образом, существует основание и для вывода о том, что хранение дизельного топлива для собственных нужд подлежит лицензированию в качестве деятельности по эксплуатации взрывопожароопасных производственных объектов (в связи с этим смотрите также п. 1.2 приказа Федеральной службы по экологическому, технологическому и атомному надзору от 29 октября 2007 г. N 741 "Об исполнении постановления Правительства Российской Федерации от 2 октября 2007</w:t>
      </w:r>
      <w:proofErr w:type="gramEnd"/>
      <w:r w:rsidRPr="009A53D1">
        <w:rPr>
          <w:rFonts w:ascii="Arial" w:hAnsi="Arial" w:cs="Arial"/>
          <w:color w:val="000000"/>
        </w:rPr>
        <w:t xml:space="preserve"> г. N 631 и организации надзора в области промышленной безопасности на объектах, эксплуатирующих автозаправочные станции", ответ на официальном сайте </w:t>
      </w:r>
      <w:proofErr w:type="spellStart"/>
      <w:r w:rsidRPr="009A53D1">
        <w:rPr>
          <w:rFonts w:ascii="Arial" w:hAnsi="Arial" w:cs="Arial"/>
          <w:color w:val="000000"/>
        </w:rPr>
        <w:t>Ростехнадзора</w:t>
      </w:r>
      <w:proofErr w:type="spellEnd"/>
      <w:r w:rsidRPr="009A53D1">
        <w:rPr>
          <w:rFonts w:ascii="Arial" w:hAnsi="Arial" w:cs="Arial"/>
          <w:color w:val="000000"/>
        </w:rPr>
        <w:t xml:space="preserve"> по адресу: </w:t>
      </w:r>
      <w:hyperlink r:id="rId4" w:history="1">
        <w:r w:rsidR="009A53D1" w:rsidRPr="00D96B36">
          <w:rPr>
            <w:rStyle w:val="a5"/>
            <w:rFonts w:ascii="Arial" w:hAnsi="Arial" w:cs="Arial"/>
          </w:rPr>
          <w:t>http://www.gosnadzor.ru/obshestvennaya_priemnaya_vopros_otvet_15122010</w:t>
        </w:r>
      </w:hyperlink>
      <w:r w:rsidRPr="009A53D1">
        <w:rPr>
          <w:rFonts w:ascii="Arial" w:hAnsi="Arial" w:cs="Arial"/>
          <w:color w:val="000000"/>
        </w:rPr>
        <w:t>).</w:t>
      </w:r>
    </w:p>
    <w:p w:rsidR="009A53D1" w:rsidRDefault="00F85524" w:rsidP="009A53D1">
      <w:pPr>
        <w:spacing w:before="75" w:after="180"/>
        <w:ind w:firstLine="567"/>
        <w:jc w:val="both"/>
        <w:rPr>
          <w:rFonts w:ascii="Arial" w:hAnsi="Arial" w:cs="Arial"/>
          <w:color w:val="000000"/>
        </w:rPr>
      </w:pPr>
      <w:r w:rsidRPr="009A53D1">
        <w:rPr>
          <w:rFonts w:ascii="Arial" w:hAnsi="Arial" w:cs="Arial"/>
          <w:color w:val="000000"/>
        </w:rPr>
        <w:t>Таким образом, в отсутствие единообразной правоприменительной практики однозначно ответить на вопрос, необходимо ли получать лицензию на хранение дизельного топлива для собственных нужд, представляется затруднительным. В случае спора решение этого вопроса во многом будет зависеть от позиции конкретно</w:t>
      </w:r>
      <w:r w:rsidR="009A53D1">
        <w:rPr>
          <w:rFonts w:ascii="Arial" w:hAnsi="Arial" w:cs="Arial"/>
          <w:color w:val="000000"/>
        </w:rPr>
        <w:t>го правоприменительного органа.</w:t>
      </w:r>
    </w:p>
    <w:p w:rsidR="009A53D1" w:rsidRDefault="00F85524" w:rsidP="009A53D1">
      <w:pPr>
        <w:spacing w:before="75" w:after="180"/>
        <w:ind w:firstLine="567"/>
        <w:jc w:val="both"/>
        <w:rPr>
          <w:rFonts w:ascii="Arial" w:hAnsi="Arial" w:cs="Arial"/>
          <w:color w:val="000000"/>
        </w:rPr>
      </w:pPr>
      <w:r w:rsidRPr="009A53D1">
        <w:rPr>
          <w:rFonts w:ascii="Arial" w:hAnsi="Arial" w:cs="Arial"/>
          <w:color w:val="000000"/>
        </w:rPr>
        <w:t xml:space="preserve">Административная ответственность за осуществление предпринимательской деятельности без лицензии, если такая лицензия обязательна, предусмотрена </w:t>
      </w:r>
      <w:proofErr w:type="gramStart"/>
      <w:r w:rsidRPr="009A53D1">
        <w:rPr>
          <w:rFonts w:ascii="Arial" w:hAnsi="Arial" w:cs="Arial"/>
          <w:color w:val="000000"/>
        </w:rPr>
        <w:t>ч</w:t>
      </w:r>
      <w:proofErr w:type="gramEnd"/>
      <w:r w:rsidRPr="009A53D1">
        <w:rPr>
          <w:rFonts w:ascii="Arial" w:hAnsi="Arial" w:cs="Arial"/>
          <w:color w:val="000000"/>
        </w:rPr>
        <w:t xml:space="preserve">. 2 ст. 14.1 </w:t>
      </w:r>
      <w:proofErr w:type="spellStart"/>
      <w:r w:rsidRPr="009A53D1">
        <w:rPr>
          <w:rFonts w:ascii="Arial" w:hAnsi="Arial" w:cs="Arial"/>
          <w:color w:val="000000"/>
        </w:rPr>
        <w:t>КоАП</w:t>
      </w:r>
      <w:proofErr w:type="spellEnd"/>
      <w:r w:rsidRPr="009A53D1">
        <w:rPr>
          <w:rFonts w:ascii="Arial" w:hAnsi="Arial" w:cs="Arial"/>
          <w:color w:val="000000"/>
        </w:rPr>
        <w:t xml:space="preserve"> РФ. </w:t>
      </w:r>
      <w:proofErr w:type="gramStart"/>
      <w:r w:rsidRPr="009A53D1">
        <w:rPr>
          <w:rFonts w:ascii="Arial" w:hAnsi="Arial" w:cs="Arial"/>
          <w:color w:val="000000"/>
        </w:rPr>
        <w:t>Такое правонарушение влечет наложение административного штрафа на граждан в размере от двух тысяч до двух тысяч пятисот рублей с конфискацией изготовленной продукции, орудий производства и сырья или без таковой; на должностных лиц - от четырех тысяч до пяти тысяч рублей с конфискацией изготовленной продукции, орудий производства и сырья или без таковой;</w:t>
      </w:r>
      <w:proofErr w:type="gramEnd"/>
      <w:r w:rsidRPr="009A53D1">
        <w:rPr>
          <w:rFonts w:ascii="Arial" w:hAnsi="Arial" w:cs="Arial"/>
          <w:color w:val="000000"/>
        </w:rPr>
        <w:t xml:space="preserve"> на юридических лиц - от сорока тысяч до пятидесяти тысяч рублей с конфискацией изготовленной продукции, орудий произв</w:t>
      </w:r>
      <w:r w:rsidR="009A53D1">
        <w:rPr>
          <w:rFonts w:ascii="Arial" w:hAnsi="Arial" w:cs="Arial"/>
          <w:color w:val="000000"/>
        </w:rPr>
        <w:t>одства и сырья или без таковой.</w:t>
      </w:r>
    </w:p>
    <w:p w:rsidR="00F85524" w:rsidRPr="009A53D1" w:rsidRDefault="00F85524" w:rsidP="009A53D1">
      <w:pPr>
        <w:spacing w:before="75" w:after="18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A53D1">
        <w:rPr>
          <w:rFonts w:ascii="Arial" w:hAnsi="Arial" w:cs="Arial"/>
          <w:color w:val="000000"/>
        </w:rPr>
        <w:t>Осуществление без лицензии, если такая лицензия обязательна, деятельности, не связанной с извлечением прибыли, влечет предупреждение или наложение административного штрафа на граждан в размере от пятисот до одной тысячи рублей; на должностных лиц - от тридцати тысяч до пятидесяти тысяч рублей или дисквалификацию на срок от одного года до трех лет;</w:t>
      </w:r>
      <w:proofErr w:type="gramEnd"/>
      <w:r w:rsidRPr="009A53D1">
        <w:rPr>
          <w:rFonts w:ascii="Arial" w:hAnsi="Arial" w:cs="Arial"/>
          <w:color w:val="000000"/>
        </w:rPr>
        <w:t xml:space="preserve"> </w:t>
      </w:r>
      <w:proofErr w:type="gramStart"/>
      <w:r w:rsidRPr="009A53D1">
        <w:rPr>
          <w:rFonts w:ascii="Arial" w:hAnsi="Arial" w:cs="Arial"/>
          <w:color w:val="000000"/>
        </w:rPr>
        <w:t xml:space="preserve">на лиц, осуществляющих предпринимательскую деятельность без образования юридического лица, - от тридцати тысяч до сорока тысяч рублей или административное приостановление деятельности на срок до девяноста суток; на юридических лиц - от ста семидесяти тысяч до двухсот пятидесяти тысяч рублей или административное приостановление деятельности на срок до девяноста суток (ч. 1 ст. 19.20 </w:t>
      </w:r>
      <w:proofErr w:type="spellStart"/>
      <w:r w:rsidRPr="009A53D1">
        <w:rPr>
          <w:rFonts w:ascii="Arial" w:hAnsi="Arial" w:cs="Arial"/>
          <w:color w:val="000000"/>
        </w:rPr>
        <w:t>КоАП</w:t>
      </w:r>
      <w:proofErr w:type="spellEnd"/>
      <w:r w:rsidRPr="009A53D1">
        <w:rPr>
          <w:rFonts w:ascii="Arial" w:hAnsi="Arial" w:cs="Arial"/>
          <w:color w:val="000000"/>
        </w:rPr>
        <w:t>).</w:t>
      </w:r>
      <w:proofErr w:type="gramEnd"/>
    </w:p>
    <w:p w:rsidR="00F85524" w:rsidRPr="009A53D1" w:rsidRDefault="00F85524" w:rsidP="009A53D1">
      <w:pPr>
        <w:spacing w:before="75" w:after="180"/>
        <w:ind w:firstLine="709"/>
        <w:jc w:val="right"/>
        <w:rPr>
          <w:rFonts w:ascii="Arial" w:hAnsi="Arial" w:cs="Arial"/>
          <w:color w:val="000000"/>
          <w:sz w:val="16"/>
          <w:szCs w:val="16"/>
        </w:rPr>
      </w:pPr>
      <w:r w:rsidRPr="009A53D1">
        <w:rPr>
          <w:rStyle w:val="a3"/>
          <w:rFonts w:ascii="Arial" w:hAnsi="Arial" w:cs="Arial"/>
          <w:color w:val="000000"/>
          <w:sz w:val="16"/>
          <w:szCs w:val="16"/>
        </w:rPr>
        <w:t>Ответ подготовил:</w:t>
      </w:r>
      <w:r w:rsidRPr="009A53D1">
        <w:rPr>
          <w:rFonts w:ascii="Arial" w:hAnsi="Arial" w:cs="Arial"/>
          <w:i/>
          <w:iCs/>
          <w:color w:val="000000"/>
          <w:sz w:val="16"/>
          <w:szCs w:val="16"/>
        </w:rPr>
        <w:br/>
      </w:r>
      <w:r w:rsidRPr="009A53D1">
        <w:rPr>
          <w:rStyle w:val="a3"/>
          <w:rFonts w:ascii="Arial" w:hAnsi="Arial" w:cs="Arial"/>
          <w:color w:val="000000"/>
          <w:sz w:val="16"/>
          <w:szCs w:val="16"/>
        </w:rPr>
        <w:t>Эксперт службы Правового консалтинга ГАРАНТ</w:t>
      </w:r>
      <w:r w:rsidRPr="009A53D1">
        <w:rPr>
          <w:rFonts w:ascii="Arial" w:hAnsi="Arial" w:cs="Arial"/>
          <w:i/>
          <w:iCs/>
          <w:color w:val="000000"/>
          <w:sz w:val="16"/>
          <w:szCs w:val="16"/>
        </w:rPr>
        <w:br/>
      </w:r>
      <w:r w:rsidRPr="009A53D1">
        <w:rPr>
          <w:rStyle w:val="a3"/>
          <w:rFonts w:ascii="Arial" w:hAnsi="Arial" w:cs="Arial"/>
          <w:color w:val="000000"/>
          <w:sz w:val="16"/>
          <w:szCs w:val="16"/>
        </w:rPr>
        <w:t>кандидат юридических наук Акимочкин Дмитрий</w:t>
      </w:r>
    </w:p>
    <w:p w:rsidR="00611C15" w:rsidRPr="009A53D1" w:rsidRDefault="00F85524" w:rsidP="009A53D1">
      <w:pPr>
        <w:spacing w:before="75" w:after="180"/>
        <w:rPr>
          <w:rFonts w:ascii="Arial" w:hAnsi="Arial" w:cs="Arial"/>
          <w:color w:val="000000"/>
          <w:sz w:val="16"/>
          <w:szCs w:val="16"/>
        </w:rPr>
      </w:pPr>
      <w:r w:rsidRPr="009A53D1">
        <w:rPr>
          <w:rStyle w:val="a3"/>
          <w:rFonts w:ascii="Arial" w:hAnsi="Arial" w:cs="Arial"/>
          <w:color w:val="000000"/>
          <w:sz w:val="16"/>
          <w:szCs w:val="16"/>
        </w:rPr>
        <w:t>Ответ прошел контроль качества службой Правового консалтинга ГАРАНТ</w:t>
      </w:r>
      <w:r w:rsidR="009A53D1">
        <w:rPr>
          <w:rFonts w:ascii="Arial" w:hAnsi="Arial" w:cs="Arial"/>
          <w:color w:val="000000"/>
          <w:sz w:val="16"/>
          <w:szCs w:val="16"/>
        </w:rPr>
        <w:t xml:space="preserve">                    </w:t>
      </w:r>
      <w:r w:rsidRPr="009A53D1">
        <w:rPr>
          <w:rFonts w:ascii="Arial" w:hAnsi="Arial" w:cs="Arial"/>
          <w:color w:val="000000"/>
          <w:sz w:val="16"/>
          <w:szCs w:val="16"/>
        </w:rPr>
        <w:t>5 декабря 2011 г.</w:t>
      </w:r>
    </w:p>
    <w:sectPr w:rsidR="00611C15" w:rsidRPr="009A53D1" w:rsidSect="0061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24"/>
    <w:rsid w:val="00277E98"/>
    <w:rsid w:val="00371636"/>
    <w:rsid w:val="0058604B"/>
    <w:rsid w:val="00611C15"/>
    <w:rsid w:val="006D0127"/>
    <w:rsid w:val="007275B7"/>
    <w:rsid w:val="008B38CA"/>
    <w:rsid w:val="009A53D1"/>
    <w:rsid w:val="00A01B46"/>
    <w:rsid w:val="00E05998"/>
    <w:rsid w:val="00EF0E87"/>
    <w:rsid w:val="00F8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5524"/>
    <w:rPr>
      <w:i/>
      <w:iCs/>
    </w:rPr>
  </w:style>
  <w:style w:type="character" w:styleId="a4">
    <w:name w:val="Strong"/>
    <w:basedOn w:val="a0"/>
    <w:uiPriority w:val="22"/>
    <w:qFormat/>
    <w:rsid w:val="00F85524"/>
    <w:rPr>
      <w:b/>
      <w:bCs/>
    </w:rPr>
  </w:style>
  <w:style w:type="paragraph" w:customStyle="1" w:styleId="newsdate1">
    <w:name w:val="news_date1"/>
    <w:basedOn w:val="a"/>
    <w:rsid w:val="00F85524"/>
    <w:rPr>
      <w:color w:val="999999"/>
      <w:sz w:val="18"/>
      <w:szCs w:val="18"/>
    </w:rPr>
  </w:style>
  <w:style w:type="character" w:styleId="a5">
    <w:name w:val="Hyperlink"/>
    <w:basedOn w:val="a0"/>
    <w:uiPriority w:val="99"/>
    <w:unhideWhenUsed/>
    <w:rsid w:val="009A5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674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802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obshestvennaya_priemnaya_vopros_otvet_1512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1011</Words>
  <Characters>5763</Characters>
  <Application>Microsoft Office Word</Application>
  <DocSecurity>0</DocSecurity>
  <Lines>48</Lines>
  <Paragraphs>13</Paragraphs>
  <ScaleCrop>false</ScaleCrop>
  <Company>ОАО "МОЭК"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3</cp:revision>
  <cp:lastPrinted>2012-02-28T12:06:00Z</cp:lastPrinted>
  <dcterms:created xsi:type="dcterms:W3CDTF">2012-02-28T10:51:00Z</dcterms:created>
  <dcterms:modified xsi:type="dcterms:W3CDTF">2012-02-28T12:06:00Z</dcterms:modified>
</cp:coreProperties>
</file>