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A535B6">
      <w:pPr>
        <w:pStyle w:val="1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</w:instrText>
      </w:r>
      <w:r>
        <w:rPr>
          <w:sz w:val="26"/>
          <w:szCs w:val="26"/>
        </w:rPr>
        <w:instrText>ment?id=12047448&amp;sub=0"</w:instrText>
      </w:r>
      <w:r w:rsidR="00CD08B3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 Правительства РФ от 23 мая 2006 г. N 307</w:t>
      </w:r>
      <w:r>
        <w:rPr>
          <w:rStyle w:val="a4"/>
          <w:sz w:val="26"/>
          <w:szCs w:val="26"/>
        </w:rPr>
        <w:br/>
        <w:t>"О порядке предоставления коммунальных услуг гражданам"</w:t>
      </w:r>
      <w:r>
        <w:rPr>
          <w:sz w:val="26"/>
          <w:szCs w:val="26"/>
        </w:rPr>
        <w:fldChar w:fldCharType="end"/>
      </w:r>
    </w:p>
    <w:p w:rsidR="00000000" w:rsidRDefault="00A535B6">
      <w:pPr>
        <w:pStyle w:val="affe"/>
        <w:ind w:firstLine="720"/>
        <w:rPr>
          <w:sz w:val="20"/>
          <w:szCs w:val="20"/>
        </w:rPr>
      </w:pPr>
      <w:r>
        <w:rPr>
          <w:sz w:val="20"/>
          <w:szCs w:val="20"/>
        </w:rPr>
        <w:t>С изменениями и дополнениями от:</w:t>
      </w:r>
    </w:p>
    <w:p w:rsidR="00000000" w:rsidRDefault="00A535B6">
      <w:pPr>
        <w:pStyle w:val="afd"/>
        <w:rPr>
          <w:color w:val="353842"/>
          <w:sz w:val="20"/>
          <w:szCs w:val="20"/>
        </w:rPr>
      </w:pPr>
      <w:r>
        <w:rPr>
          <w:color w:val="353842"/>
          <w:sz w:val="20"/>
          <w:szCs w:val="20"/>
        </w:rPr>
        <w:t>21 июля 2008 г., 29 июля 2010 г., 6 мая 2011 г., 25 июня, 27 августа 2012 г.</w:t>
      </w:r>
    </w:p>
    <w:p w:rsidR="00000000" w:rsidRDefault="00A535B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535B6">
      <w:pPr>
        <w:pStyle w:val="afa"/>
        <w:rPr>
          <w:sz w:val="26"/>
          <w:szCs w:val="26"/>
        </w:rPr>
      </w:pPr>
      <w:hyperlink r:id="rId4" w:history="1">
        <w:r>
          <w:rPr>
            <w:rStyle w:val="a4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РФ от 6 мая 2011 г. N 354 (в редакции </w:t>
      </w:r>
      <w:hyperlink r:id="rId5" w:history="1">
        <w:r>
          <w:rPr>
            <w:rStyle w:val="a4"/>
            <w:sz w:val="26"/>
            <w:szCs w:val="26"/>
          </w:rPr>
          <w:t>постановления</w:t>
        </w:r>
      </w:hyperlink>
      <w:r>
        <w:rPr>
          <w:sz w:val="26"/>
          <w:szCs w:val="26"/>
        </w:rPr>
        <w:t xml:space="preserve"> Правительства РФ от 27 августа 2012</w:t>
      </w:r>
      <w:r>
        <w:rPr>
          <w:sz w:val="26"/>
          <w:szCs w:val="26"/>
        </w:rPr>
        <w:t xml:space="preserve"> г. N 857) настоящее постановление признано утратившим силу со дня вступления в силу </w:t>
      </w:r>
      <w:hyperlink r:id="rId6" w:history="1">
        <w:r>
          <w:rPr>
            <w:rStyle w:val="a4"/>
            <w:sz w:val="26"/>
            <w:szCs w:val="26"/>
          </w:rPr>
          <w:t>Правил</w:t>
        </w:r>
      </w:hyperlink>
      <w:r>
        <w:rPr>
          <w:sz w:val="26"/>
          <w:szCs w:val="26"/>
        </w:rPr>
        <w:t>, утвержденных названным постановлением, за исключением:</w:t>
      </w:r>
    </w:p>
    <w:p w:rsidR="00000000" w:rsidRDefault="00A535B6">
      <w:pPr>
        <w:pStyle w:val="afa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w:anchor="sub_115" w:history="1">
        <w:r>
          <w:rPr>
            <w:rStyle w:val="a4"/>
            <w:sz w:val="26"/>
            <w:szCs w:val="26"/>
          </w:rPr>
          <w:t>пунктов 15 - 2</w:t>
        </w:r>
        <w:r>
          <w:rPr>
            <w:rStyle w:val="a4"/>
            <w:sz w:val="26"/>
            <w:szCs w:val="26"/>
          </w:rPr>
          <w:t>8</w:t>
        </w:r>
      </w:hyperlink>
      <w:r>
        <w:rPr>
          <w:sz w:val="26"/>
          <w:szCs w:val="26"/>
        </w:rPr>
        <w:t xml:space="preserve"> Правил, утвержденных настоящим постановлением (в части, касающейся порядка расчета размера платы за коммунальную услугу по отоплению);</w:t>
      </w:r>
    </w:p>
    <w:p w:rsidR="00000000" w:rsidRDefault="00A535B6">
      <w:pPr>
        <w:pStyle w:val="afa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w:anchor="sub_2001" w:history="1">
        <w:r>
          <w:rPr>
            <w:rStyle w:val="a4"/>
            <w:sz w:val="26"/>
            <w:szCs w:val="26"/>
          </w:rPr>
          <w:t>пунктов 1 - 4</w:t>
        </w:r>
      </w:hyperlink>
      <w:r>
        <w:rPr>
          <w:sz w:val="26"/>
          <w:szCs w:val="26"/>
        </w:rPr>
        <w:t xml:space="preserve"> приложения N 2 к указанным Правилам (в части, касающейся порядка расчета р</w:t>
      </w:r>
      <w:r>
        <w:rPr>
          <w:sz w:val="26"/>
          <w:szCs w:val="26"/>
        </w:rPr>
        <w:t>азмера платы за коммунальную услугу по отоплению),</w:t>
      </w:r>
    </w:p>
    <w:p w:rsidR="00000000" w:rsidRDefault="00A535B6">
      <w:pPr>
        <w:pStyle w:val="afa"/>
        <w:rPr>
          <w:sz w:val="26"/>
          <w:szCs w:val="26"/>
        </w:rPr>
      </w:pPr>
      <w:r>
        <w:rPr>
          <w:sz w:val="26"/>
          <w:szCs w:val="26"/>
        </w:rPr>
        <w:t>которые утрачивают силу с 1 января 2015 г.</w:t>
      </w:r>
    </w:p>
    <w:p w:rsidR="00000000" w:rsidRDefault="00A535B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535B6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постановления в предыдущей редакции</w:t>
      </w:r>
    </w:p>
    <w:p w:rsidR="00000000" w:rsidRDefault="00A535B6">
      <w:pPr>
        <w:pStyle w:val="afb"/>
        <w:spacing w:before="75"/>
        <w:ind w:left="170"/>
        <w:rPr>
          <w:sz w:val="26"/>
          <w:szCs w:val="26"/>
        </w:rPr>
      </w:pPr>
    </w:p>
    <w:p w:rsidR="00000000" w:rsidRDefault="00A535B6">
      <w:pPr>
        <w:pStyle w:val="1"/>
        <w:rPr>
          <w:sz w:val="26"/>
          <w:szCs w:val="26"/>
        </w:rPr>
      </w:pPr>
      <w:bookmarkStart w:id="1" w:name="sub_1000"/>
      <w:r>
        <w:rPr>
          <w:sz w:val="26"/>
          <w:szCs w:val="26"/>
        </w:rPr>
        <w:t>Правила</w:t>
      </w:r>
      <w:r>
        <w:rPr>
          <w:sz w:val="26"/>
          <w:szCs w:val="26"/>
        </w:rPr>
        <w:br/>
        <w:t>предоставления коммунальных услуг гражданам</w:t>
      </w:r>
      <w:r>
        <w:rPr>
          <w:sz w:val="26"/>
          <w:szCs w:val="26"/>
        </w:rPr>
        <w:br/>
        <w:t>(утв. постановлением Правител</w:t>
      </w:r>
      <w:r>
        <w:rPr>
          <w:sz w:val="26"/>
          <w:szCs w:val="26"/>
        </w:rPr>
        <w:t>ьства РФ от 23 мая 2006 г. N 307)</w:t>
      </w:r>
    </w:p>
    <w:bookmarkEnd w:id="1"/>
    <w:p w:rsidR="00000000" w:rsidRDefault="00A535B6">
      <w:pPr>
        <w:pStyle w:val="affe"/>
        <w:ind w:firstLine="720"/>
        <w:rPr>
          <w:sz w:val="20"/>
          <w:szCs w:val="20"/>
        </w:rPr>
      </w:pPr>
      <w:r>
        <w:rPr>
          <w:sz w:val="20"/>
          <w:szCs w:val="20"/>
        </w:rPr>
        <w:t>С изменениями и дополнениями от:</w:t>
      </w:r>
    </w:p>
    <w:p w:rsidR="00000000" w:rsidRDefault="00A535B6">
      <w:pPr>
        <w:pStyle w:val="afd"/>
        <w:rPr>
          <w:color w:val="353842"/>
          <w:sz w:val="20"/>
          <w:szCs w:val="20"/>
        </w:rPr>
      </w:pPr>
      <w:r>
        <w:rPr>
          <w:color w:val="353842"/>
          <w:sz w:val="20"/>
          <w:szCs w:val="20"/>
        </w:rPr>
        <w:t>29 июля 2010 г., 6 мая 2011 г.</w:t>
      </w:r>
    </w:p>
    <w:p w:rsidR="00000000" w:rsidRDefault="00A535B6">
      <w:pPr>
        <w:ind w:firstLine="720"/>
        <w:jc w:val="both"/>
      </w:pPr>
    </w:p>
    <w:p w:rsidR="00000000" w:rsidRDefault="00A535B6">
      <w:pPr>
        <w:pStyle w:val="afa"/>
        <w:rPr>
          <w:color w:val="000000"/>
          <w:sz w:val="16"/>
          <w:szCs w:val="16"/>
        </w:rPr>
      </w:pPr>
      <w:bookmarkStart w:id="2" w:name="sub_115"/>
      <w:r>
        <w:rPr>
          <w:color w:val="000000"/>
          <w:sz w:val="16"/>
          <w:szCs w:val="16"/>
        </w:rPr>
        <w:t>ГАРАНТ:</w:t>
      </w:r>
    </w:p>
    <w:bookmarkEnd w:id="2"/>
    <w:p w:rsidR="00000000" w:rsidRDefault="00A535B6">
      <w:pPr>
        <w:pStyle w:val="afa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"http://garant.mipcnet.org/document?id=55444651&amp;sub=0"</w:instrText>
      </w:r>
      <w:r w:rsidR="00CD08B3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Решением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Высшего Арбитражного Суда РФ от 8 февраля 2012 г. N</w:t>
      </w:r>
      <w:r>
        <w:rPr>
          <w:sz w:val="26"/>
          <w:szCs w:val="26"/>
        </w:rPr>
        <w:t> ВАС-13813/11 пункт 15 настоящих Правил признан не противоречащим действующему законодательству</w:t>
      </w:r>
    </w:p>
    <w:p w:rsidR="00000000" w:rsidRDefault="00A535B6">
      <w:pPr>
        <w:pStyle w:val="afa"/>
        <w:rPr>
          <w:sz w:val="26"/>
          <w:szCs w:val="26"/>
        </w:rPr>
      </w:pPr>
      <w:hyperlink r:id="rId7" w:history="1">
        <w:r>
          <w:rPr>
            <w:rStyle w:val="a4"/>
            <w:sz w:val="26"/>
            <w:szCs w:val="26"/>
          </w:rPr>
          <w:t>Решением</w:t>
        </w:r>
      </w:hyperlink>
      <w:r>
        <w:rPr>
          <w:sz w:val="26"/>
          <w:szCs w:val="26"/>
        </w:rPr>
        <w:t xml:space="preserve"> Верховного Суда РФ от 25 декабря 2008 г. N ГКПИ08-1871, оставленным без изменения </w:t>
      </w:r>
      <w:hyperlink r:id="rId8" w:history="1">
        <w:r>
          <w:rPr>
            <w:rStyle w:val="a4"/>
            <w:sz w:val="26"/>
            <w:szCs w:val="26"/>
          </w:rPr>
          <w:t>Определением</w:t>
        </w:r>
      </w:hyperlink>
      <w:r>
        <w:rPr>
          <w:sz w:val="26"/>
          <w:szCs w:val="26"/>
        </w:rPr>
        <w:t xml:space="preserve"> Кассационной коллегии Верховного Суда РФ от 5 марта 2009 г. N КАС09-43, пункт 15 настоящих Правил признан не противоречащим действующему законодательству</w:t>
      </w:r>
    </w:p>
    <w:p w:rsidR="00000000" w:rsidRDefault="00A535B6">
      <w:pPr>
        <w:ind w:firstLine="720"/>
        <w:jc w:val="both"/>
      </w:pPr>
      <w:r>
        <w:t>15. Размер платы за хол</w:t>
      </w:r>
      <w:r>
        <w:t>одное водоснабжение, горячее водоснабжение, водоотведение, электроснабжение, газоснабжение и отопление рассчитывается по тарифам, установленным для ресурсоснабжающих организаций в порядке, определенном законодательством Российской Федерации.</w:t>
      </w:r>
    </w:p>
    <w:p w:rsidR="00000000" w:rsidRDefault="00A535B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535B6">
      <w:pPr>
        <w:pStyle w:val="afa"/>
        <w:rPr>
          <w:sz w:val="26"/>
          <w:szCs w:val="26"/>
        </w:rPr>
      </w:pPr>
      <w:r>
        <w:rPr>
          <w:sz w:val="26"/>
          <w:szCs w:val="26"/>
        </w:rPr>
        <w:t xml:space="preserve">См. </w:t>
      </w:r>
      <w:hyperlink r:id="rId9" w:history="1">
        <w:r>
          <w:rPr>
            <w:rStyle w:val="a4"/>
            <w:sz w:val="26"/>
            <w:szCs w:val="26"/>
          </w:rPr>
          <w:t>Правила</w:t>
        </w:r>
      </w:hyperlink>
      <w:r>
        <w:rPr>
          <w:sz w:val="26"/>
          <w:szCs w:val="26"/>
        </w:rPr>
        <w:t xml:space="preserve"> расчета размера платы за коммунальную услугу по отоплению в 2012 - 2014 гг., утвержденные </w:t>
      </w:r>
      <w:hyperlink r:id="rId10" w:history="1">
        <w:r>
          <w:rPr>
            <w:rStyle w:val="a4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</w:t>
      </w:r>
      <w:r>
        <w:rPr>
          <w:sz w:val="26"/>
          <w:szCs w:val="26"/>
        </w:rPr>
        <w:t>ьства РФ от 27 августа 2012 г. N 857</w:t>
      </w:r>
    </w:p>
    <w:p w:rsidR="00000000" w:rsidRDefault="00A535B6">
      <w:pPr>
        <w:ind w:firstLine="720"/>
        <w:jc w:val="both"/>
      </w:pPr>
      <w:bookmarkStart w:id="3" w:name="sub_1152"/>
      <w:r>
        <w:t xml:space="preserve">В случае если исполнителем является товарищество собственников жилья, жилищно-строительный, жилищный или иной специализированный потребительский кооператив либо управляющая организация, то расчет размера </w:t>
      </w:r>
      <w:r>
        <w:lastRenderedPageBreak/>
        <w:t>платы з</w:t>
      </w:r>
      <w:r>
        <w:t>а коммунальные услуги, а также приобретение исполнителем холодной воды, горячей воды, услуг водоотведения, электрической энергии, газа и тепловой энергии осуществляются по тарифам, установленным в соответствии с законодательством Российской Федерации и исп</w:t>
      </w:r>
      <w:r>
        <w:t>ользуемым для расчета размера платы за коммунальные услуги гражданами.</w:t>
      </w:r>
    </w:p>
    <w:p w:rsidR="00000000" w:rsidRDefault="00A535B6">
      <w:pPr>
        <w:ind w:firstLine="720"/>
        <w:jc w:val="both"/>
      </w:pPr>
      <w:bookmarkStart w:id="4" w:name="sub_116"/>
      <w:bookmarkEnd w:id="3"/>
      <w:r>
        <w:t>16. При наличии в помещениях индивидуальных, общих (квартирных) приборов учета и при отсутствии коллективных (общедомовых) приборов учета размер платы за коммунальные усл</w:t>
      </w:r>
      <w:r>
        <w:t>уги определяется исходя из показаний индивидуальных, общих (квартирных) приборов учета.</w:t>
      </w:r>
    </w:p>
    <w:p w:rsidR="00000000" w:rsidRDefault="00A535B6">
      <w:pPr>
        <w:ind w:firstLine="720"/>
        <w:jc w:val="both"/>
      </w:pPr>
      <w:bookmarkStart w:id="5" w:name="sub_117"/>
      <w:bookmarkEnd w:id="4"/>
      <w:r>
        <w:t xml:space="preserve">17. При применении тарифов, включающих в себя 2 и более составляющие (в частности, расчет стоимости фактически потребленного объема коммунальных ресурсов </w:t>
      </w:r>
      <w:r>
        <w:t>и расчет стоимости их подачи), размер платы за коммунальные услуги рассчитывается в виде суммы платежей по каждой из этих составляющих.</w:t>
      </w:r>
    </w:p>
    <w:p w:rsidR="00000000" w:rsidRDefault="00A535B6">
      <w:pPr>
        <w:ind w:firstLine="720"/>
        <w:jc w:val="both"/>
      </w:pPr>
      <w:bookmarkStart w:id="6" w:name="sub_118"/>
      <w:bookmarkEnd w:id="5"/>
      <w:r>
        <w:t>18. При применении тарифов, дифференцированных по времени суток (дневные и ночные) и (или) потребляемой на</w:t>
      </w:r>
      <w:r>
        <w:t>грузке за единицу времени, размер платы за коммунальные услуги рассчитывается исходя из показаний приборов учета и соответствующих тарифов.</w:t>
      </w:r>
    </w:p>
    <w:p w:rsidR="00000000" w:rsidRDefault="00A535B6">
      <w:pPr>
        <w:ind w:firstLine="720"/>
        <w:jc w:val="both"/>
      </w:pPr>
      <w:bookmarkStart w:id="7" w:name="sub_1182"/>
      <w:bookmarkEnd w:id="6"/>
      <w:r>
        <w:t>При производстве тепловой энергии для отопления многоквартирного дома с использованием автономной сис</w:t>
      </w:r>
      <w:r>
        <w:t>темы отопления, входящей в состав общего имущества собственников помещений в многоквартирном доме (при отсутствии централизованного отопления), размер платы за отопление рассчитывается исходя из показаний приборов учета и соответствующих тарифов на топливо</w:t>
      </w:r>
      <w:r>
        <w:t>, используемое для производства тепловой энергии. При этом расходы на содержание и ремонт внутридомовых инженерных систем, используемых для производства тепловой энергии, включаются в плату за содержание и ремонт жилого помещения.</w:t>
      </w:r>
    </w:p>
    <w:p w:rsidR="00000000" w:rsidRDefault="00A535B6">
      <w:pPr>
        <w:ind w:firstLine="720"/>
        <w:jc w:val="both"/>
      </w:pPr>
      <w:bookmarkStart w:id="8" w:name="sub_1183"/>
      <w:bookmarkEnd w:id="7"/>
      <w:r>
        <w:t>При приго</w:t>
      </w:r>
      <w:r>
        <w:t>товлении горячей воды с использованием внутридомовых инженерных систем многоквартирного дома (при отсутствии централизованного приготовления горячей воды) размер платы за горячее водоснабжение рассчитывается исходя из показаний приборов учета и соответству</w:t>
      </w:r>
      <w:r>
        <w:t>ющих тарифов на холодную воду и топливо, используемые для приготовления горячей воды. При этом расходы на содержание и ремонт внутридомовых инженерных систем, используемых для приготовления горячей воды, включаются в плату за содержание и ремонт жилого пом</w:t>
      </w:r>
      <w:r>
        <w:t>ещения.</w:t>
      </w:r>
    </w:p>
    <w:p w:rsidR="00000000" w:rsidRDefault="00A535B6">
      <w:pPr>
        <w:pStyle w:val="afa"/>
        <w:rPr>
          <w:color w:val="000000"/>
          <w:sz w:val="16"/>
          <w:szCs w:val="16"/>
        </w:rPr>
      </w:pPr>
      <w:bookmarkStart w:id="9" w:name="sub_119"/>
      <w:bookmarkEnd w:id="8"/>
      <w:r>
        <w:rPr>
          <w:color w:val="000000"/>
          <w:sz w:val="16"/>
          <w:szCs w:val="16"/>
        </w:rPr>
        <w:t>ГАРАНТ:</w:t>
      </w:r>
    </w:p>
    <w:bookmarkEnd w:id="9"/>
    <w:p w:rsidR="00000000" w:rsidRDefault="00A535B6">
      <w:pPr>
        <w:pStyle w:val="afa"/>
        <w:rPr>
          <w:sz w:val="26"/>
          <w:szCs w:val="26"/>
        </w:rPr>
      </w:pPr>
      <w:r>
        <w:rPr>
          <w:sz w:val="26"/>
          <w:szCs w:val="26"/>
        </w:rPr>
        <w:t xml:space="preserve">О применении пункта 19 настоящих Правил см. </w:t>
      </w:r>
      <w:hyperlink r:id="rId11" w:history="1">
        <w:r>
          <w:rPr>
            <w:rStyle w:val="a4"/>
            <w:sz w:val="26"/>
            <w:szCs w:val="26"/>
          </w:rPr>
          <w:t>письмо</w:t>
        </w:r>
      </w:hyperlink>
      <w:r>
        <w:rPr>
          <w:sz w:val="26"/>
          <w:szCs w:val="26"/>
        </w:rPr>
        <w:t xml:space="preserve"> Министерства регионального развития РФ от 28 мая 2007 г. N 10087-ЮТ/07</w:t>
      </w:r>
    </w:p>
    <w:p w:rsidR="00000000" w:rsidRDefault="00A535B6">
      <w:pPr>
        <w:ind w:firstLine="720"/>
        <w:jc w:val="both"/>
      </w:pPr>
      <w:r>
        <w:t xml:space="preserve">19. При отсутствии </w:t>
      </w:r>
      <w:r>
        <w:t>коллективных (общедомовых), общих (квартирных) и индивидуальных приборов учета размер платы за коммунальные услуги в жилых помещениях определяется:</w:t>
      </w:r>
    </w:p>
    <w:p w:rsidR="00000000" w:rsidRDefault="00A535B6">
      <w:pPr>
        <w:pStyle w:val="afa"/>
        <w:rPr>
          <w:color w:val="000000"/>
          <w:sz w:val="16"/>
          <w:szCs w:val="16"/>
        </w:rPr>
      </w:pPr>
      <w:bookmarkStart w:id="10" w:name="sub_1191"/>
      <w:r>
        <w:rPr>
          <w:color w:val="000000"/>
          <w:sz w:val="16"/>
          <w:szCs w:val="16"/>
        </w:rPr>
        <w:t>ГАРАНТ:</w:t>
      </w:r>
    </w:p>
    <w:bookmarkEnd w:id="10"/>
    <w:p w:rsidR="00000000" w:rsidRDefault="00A535B6">
      <w:pPr>
        <w:pStyle w:val="afa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"http://garant.mipcnet.org/document?id=1690502&amp;sub=0"</w:instrText>
      </w:r>
      <w:r w:rsidR="00CD08B3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Решением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Верховног</w:t>
      </w:r>
      <w:r>
        <w:rPr>
          <w:sz w:val="26"/>
          <w:szCs w:val="26"/>
        </w:rPr>
        <w:t xml:space="preserve">о Суда РФ от 16 декабря 2008 г. N ГКПИ08-1770, оставленным без изменения </w:t>
      </w:r>
      <w:hyperlink r:id="rId12" w:history="1">
        <w:r>
          <w:rPr>
            <w:rStyle w:val="a4"/>
            <w:sz w:val="26"/>
            <w:szCs w:val="26"/>
          </w:rPr>
          <w:t>Определением</w:t>
        </w:r>
      </w:hyperlink>
      <w:r>
        <w:rPr>
          <w:sz w:val="26"/>
          <w:szCs w:val="26"/>
        </w:rPr>
        <w:t xml:space="preserve"> Кассационной коллегии Верховного Суда РФ от 24 февраля 2009 г. N КАС09-27, подпункт "а" пункта 19 нас</w:t>
      </w:r>
      <w:r>
        <w:rPr>
          <w:sz w:val="26"/>
          <w:szCs w:val="26"/>
        </w:rPr>
        <w:t>тоящих Правил признан не противоречащим действующему законодательству</w:t>
      </w:r>
    </w:p>
    <w:p w:rsidR="00000000" w:rsidRDefault="00A535B6">
      <w:pPr>
        <w:ind w:firstLine="720"/>
        <w:jc w:val="both"/>
      </w:pPr>
      <w:r>
        <w:t xml:space="preserve">а) для отопления - в соответствии с </w:t>
      </w:r>
      <w:hyperlink w:anchor="sub_20011" w:history="1">
        <w:r>
          <w:rPr>
            <w:rStyle w:val="a4"/>
          </w:rPr>
          <w:t>подпунктом 1 пункта 1</w:t>
        </w:r>
      </w:hyperlink>
      <w:r>
        <w:t xml:space="preserve"> приложения N 2 к настоящим Правилам;</w:t>
      </w:r>
    </w:p>
    <w:p w:rsidR="00000000" w:rsidRDefault="00A535B6">
      <w:pPr>
        <w:pStyle w:val="afa"/>
        <w:rPr>
          <w:color w:val="000000"/>
          <w:sz w:val="16"/>
          <w:szCs w:val="16"/>
        </w:rPr>
      </w:pPr>
      <w:bookmarkStart w:id="11" w:name="sub_1192"/>
      <w:r>
        <w:rPr>
          <w:color w:val="000000"/>
          <w:sz w:val="16"/>
          <w:szCs w:val="16"/>
        </w:rPr>
        <w:t>ГАРАНТ:</w:t>
      </w:r>
    </w:p>
    <w:bookmarkEnd w:id="11"/>
    <w:p w:rsidR="00000000" w:rsidRDefault="00A535B6">
      <w:pPr>
        <w:pStyle w:val="afa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</w:instrText>
      </w:r>
      <w:r>
        <w:rPr>
          <w:sz w:val="26"/>
          <w:szCs w:val="26"/>
        </w:rPr>
        <w:instrText>ument?id=1689191&amp;sub=0"</w:instrText>
      </w:r>
      <w:r w:rsidR="00CD08B3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Решением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Верховного Суда РФ от 10 сентября 2008 г. N ГКПИ08-1540, оставленным без изменения </w:t>
      </w:r>
      <w:hyperlink r:id="rId13" w:history="1">
        <w:r>
          <w:rPr>
            <w:rStyle w:val="a4"/>
            <w:sz w:val="26"/>
            <w:szCs w:val="26"/>
          </w:rPr>
          <w:t>Определением</w:t>
        </w:r>
      </w:hyperlink>
      <w:r>
        <w:rPr>
          <w:sz w:val="26"/>
          <w:szCs w:val="26"/>
        </w:rPr>
        <w:t xml:space="preserve"> Кассационной коллегии Верховного Суда РФ от 24 февраля 2009 г. N КАС08-695, </w:t>
      </w:r>
      <w:hyperlink r:id="rId14" w:history="1">
        <w:r>
          <w:rPr>
            <w:rStyle w:val="a4"/>
            <w:sz w:val="26"/>
            <w:szCs w:val="26"/>
          </w:rPr>
          <w:t>Решением</w:t>
        </w:r>
      </w:hyperlink>
      <w:r>
        <w:rPr>
          <w:sz w:val="26"/>
          <w:szCs w:val="26"/>
        </w:rPr>
        <w:t xml:space="preserve"> Верховного Суда РФ от 16 декабря 2008 г. N ГКПИ08-1770, оставленным без изменения </w:t>
      </w:r>
      <w:hyperlink r:id="rId15" w:history="1">
        <w:r>
          <w:rPr>
            <w:rStyle w:val="a4"/>
            <w:sz w:val="26"/>
            <w:szCs w:val="26"/>
          </w:rPr>
          <w:t>Определением</w:t>
        </w:r>
      </w:hyperlink>
      <w:r>
        <w:rPr>
          <w:sz w:val="26"/>
          <w:szCs w:val="26"/>
        </w:rPr>
        <w:t xml:space="preserve"> Кассационной коллегии Верховного Суда РФ от 24 февраля 2009 г. N КАС09-27, подпункт "б" пункта 19 настоящих Правил в части установления порядка расчета размера оплаты коммунальных услуг (за исключ</w:t>
      </w:r>
      <w:r>
        <w:rPr>
          <w:sz w:val="26"/>
          <w:szCs w:val="26"/>
        </w:rPr>
        <w:t>ением отопления) в случае отсутствия индивидуальных приборов учета признан не противоречащим действующему законодательству</w:t>
      </w:r>
    </w:p>
    <w:p w:rsidR="00000000" w:rsidRDefault="00A535B6">
      <w:pPr>
        <w:ind w:firstLine="720"/>
        <w:jc w:val="both"/>
      </w:pPr>
      <w:r>
        <w:t xml:space="preserve">б) для холодного водоснабжения, горячего водоснабжения, водоотведения и электроснабжения - в соответствии с </w:t>
      </w:r>
      <w:hyperlink w:anchor="sub_20013" w:history="1">
        <w:r>
          <w:rPr>
            <w:rStyle w:val="a4"/>
          </w:rPr>
          <w:t>п</w:t>
        </w:r>
        <w:r>
          <w:rPr>
            <w:rStyle w:val="a4"/>
          </w:rPr>
          <w:t>одпунктом 3 пункта 1</w:t>
        </w:r>
      </w:hyperlink>
      <w:r>
        <w:t xml:space="preserve"> приложения N 2 к настоящим Правилам. Если иное не установлено договором, потребитель считается временно проживающим в жилом помещении в течение периода, продолжительность и день начала которого указаны потребителем в уведомлении, на</w:t>
      </w:r>
      <w:r>
        <w:t>правляемом исполнителю, а приходящаяся на временно проживающего потребителя плата за коммунальные услуги рассчитывается пропорционально количеству прожитых дней;</w:t>
      </w:r>
    </w:p>
    <w:p w:rsidR="00000000" w:rsidRDefault="00A535B6">
      <w:pPr>
        <w:pStyle w:val="afa"/>
        <w:rPr>
          <w:color w:val="000000"/>
          <w:sz w:val="16"/>
          <w:szCs w:val="16"/>
        </w:rPr>
      </w:pPr>
      <w:bookmarkStart w:id="12" w:name="sub_1193"/>
      <w:r>
        <w:rPr>
          <w:color w:val="000000"/>
          <w:sz w:val="16"/>
          <w:szCs w:val="16"/>
        </w:rPr>
        <w:t>ГАРАНТ:</w:t>
      </w:r>
    </w:p>
    <w:bookmarkEnd w:id="12"/>
    <w:p w:rsidR="00000000" w:rsidRDefault="00A535B6">
      <w:pPr>
        <w:pStyle w:val="afa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"http://garant.mipcnet.org/document?id=1689191&amp;sub=0"</w:instrText>
      </w:r>
      <w:r w:rsidR="00CD08B3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Решение</w:t>
      </w:r>
      <w:r>
        <w:rPr>
          <w:rStyle w:val="a4"/>
          <w:sz w:val="26"/>
          <w:szCs w:val="26"/>
        </w:rPr>
        <w:t>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Верховного Суда РФ от 10 сентября 2008 г. N ГКПИ08-1540, оставленным без изменения </w:t>
      </w:r>
      <w:hyperlink r:id="rId16" w:history="1">
        <w:r>
          <w:rPr>
            <w:rStyle w:val="a4"/>
            <w:sz w:val="26"/>
            <w:szCs w:val="26"/>
          </w:rPr>
          <w:t>Определением</w:t>
        </w:r>
      </w:hyperlink>
      <w:r>
        <w:rPr>
          <w:sz w:val="26"/>
          <w:szCs w:val="26"/>
        </w:rPr>
        <w:t xml:space="preserve"> Кассационной коллегии Верховного Суда РФ от 24 февраля 2009 г. N КАС08-695, подпункт "</w:t>
      </w:r>
      <w:r>
        <w:rPr>
          <w:sz w:val="26"/>
          <w:szCs w:val="26"/>
        </w:rPr>
        <w:t>в" пункта 19 настоящих Правил в части установления порядка расчета размера оплаты коммунальных услуг (за исключением отопления) в случае отсутствия индивидуальных приборов учета признан не противоречащим действующему законодательству</w:t>
      </w:r>
    </w:p>
    <w:p w:rsidR="00000000" w:rsidRDefault="00A535B6">
      <w:pPr>
        <w:ind w:firstLine="720"/>
        <w:jc w:val="both"/>
      </w:pPr>
      <w:r>
        <w:t>в) для газоснабжения -</w:t>
      </w:r>
      <w:r>
        <w:t xml:space="preserve"> в соответствии с </w:t>
      </w:r>
      <w:hyperlink w:anchor="sub_20015" w:history="1">
        <w:r>
          <w:rPr>
            <w:rStyle w:val="a4"/>
          </w:rPr>
          <w:t>подпунктом 5 пункта 1</w:t>
        </w:r>
      </w:hyperlink>
      <w:r>
        <w:t xml:space="preserve"> приложения N 2 к настоящим Правилам.</w:t>
      </w:r>
    </w:p>
    <w:p w:rsidR="00000000" w:rsidRDefault="00A535B6">
      <w:pPr>
        <w:ind w:firstLine="720"/>
        <w:jc w:val="both"/>
      </w:pPr>
      <w:bookmarkStart w:id="13" w:name="sub_120"/>
      <w:r>
        <w:t>20. При отсутствии индивидуальных приборов учета холодной воды, горячей воды, электрической энергии, газа и тепловой энергии в нежилых помещениях</w:t>
      </w:r>
      <w:r>
        <w:t xml:space="preserve"> многоквартирного дома размер платы за коммунальные услуги в нежилом помещении рассчитывается по соответствующим тарифам, установленным в соответствии с законодательством Российской Федерации, а также исходя из объемов потребленных коммунальных ресурсов, к</w:t>
      </w:r>
      <w:r>
        <w:t>оторые определяются:</w:t>
      </w:r>
    </w:p>
    <w:p w:rsidR="00000000" w:rsidRDefault="00A535B6">
      <w:pPr>
        <w:ind w:firstLine="720"/>
        <w:jc w:val="both"/>
      </w:pPr>
      <w:bookmarkStart w:id="14" w:name="sub_1201"/>
      <w:bookmarkEnd w:id="13"/>
      <w:r>
        <w:t>а) при отсутствии в многоквартирном доме коллективного (общедомового) прибора учета холодной воды и (или) горячей воды - расчетным путем исходя из нормативов водопотребления, а при отсутствии таких нормативов - в соответ</w:t>
      </w:r>
      <w:r>
        <w:t>ствии с требованиями строительных норм и правил. При оборудовании многоквартирного дома коллективным (общедомовым) прибором учета и отдельных помещений в таком доме индивидуальными и (или) общими (квартирными) приборами учета размер платы за коммунальные у</w:t>
      </w:r>
      <w:r>
        <w:t xml:space="preserve">слуги определяется в соответствии с </w:t>
      </w:r>
      <w:hyperlink w:anchor="sub_20031" w:history="1">
        <w:r>
          <w:rPr>
            <w:rStyle w:val="a4"/>
          </w:rPr>
          <w:t>подпунктом 1 пункта 3</w:t>
        </w:r>
      </w:hyperlink>
      <w:r>
        <w:t xml:space="preserve"> приложения N 2 к настоящим Правилам;</w:t>
      </w:r>
    </w:p>
    <w:p w:rsidR="00000000" w:rsidRDefault="00A535B6">
      <w:pPr>
        <w:ind w:firstLine="720"/>
        <w:jc w:val="both"/>
      </w:pPr>
      <w:bookmarkStart w:id="15" w:name="sub_1202"/>
      <w:bookmarkEnd w:id="14"/>
      <w:r>
        <w:t>б) для сточных вод - как суммарный объем потребленной холодной и горячей воды;</w:t>
      </w:r>
    </w:p>
    <w:p w:rsidR="00000000" w:rsidRDefault="00A535B6">
      <w:pPr>
        <w:ind w:firstLine="720"/>
        <w:jc w:val="both"/>
      </w:pPr>
      <w:bookmarkStart w:id="16" w:name="sub_1203"/>
      <w:bookmarkEnd w:id="15"/>
      <w:r>
        <w:t>в) при отсутствии в мно</w:t>
      </w:r>
      <w:r>
        <w:t>гоквартирном доме коллективного (общедомового) прибора учета газа и (или) электрической энергии - расчетным путем, согласованным ресурсоснабжающей организацией с лицом, заключившим с ней договор, исходя из мощности и режима работы установленных в этих поме</w:t>
      </w:r>
      <w:r>
        <w:t>щениях потребляющих устройств. При оборудовании многоквартирного дома коллективным (общедомовым) прибором учета и отдельных помещений в таком доме индивидуальными и (или) общими (квартирными) приборами учета размер платы за коммунальные услуги определяется</w:t>
      </w:r>
      <w:r>
        <w:t xml:space="preserve"> в соответствии с </w:t>
      </w:r>
      <w:hyperlink w:anchor="sub_20031" w:history="1">
        <w:r>
          <w:rPr>
            <w:rStyle w:val="a4"/>
          </w:rPr>
          <w:t>подпунктом 1 пункта 3</w:t>
        </w:r>
      </w:hyperlink>
      <w:r>
        <w:t xml:space="preserve"> приложения N 2 к настоящим Правилам;</w:t>
      </w:r>
    </w:p>
    <w:p w:rsidR="00000000" w:rsidRDefault="00A535B6">
      <w:pPr>
        <w:ind w:firstLine="720"/>
        <w:jc w:val="both"/>
      </w:pPr>
      <w:bookmarkStart w:id="17" w:name="sub_1204"/>
      <w:bookmarkEnd w:id="16"/>
      <w:r>
        <w:t xml:space="preserve">г) для отопления - в соответствии с </w:t>
      </w:r>
      <w:hyperlink w:anchor="sub_20011" w:history="1">
        <w:r>
          <w:rPr>
            <w:rStyle w:val="a4"/>
          </w:rPr>
          <w:t>подпунктом 1 пункта 1</w:t>
        </w:r>
      </w:hyperlink>
      <w:r>
        <w:t xml:space="preserve">, </w:t>
      </w:r>
      <w:hyperlink w:anchor="sub_20022" w:history="1">
        <w:r>
          <w:rPr>
            <w:rStyle w:val="a4"/>
          </w:rPr>
          <w:t>подпунктом 2 пункта 2</w:t>
        </w:r>
      </w:hyperlink>
      <w:r>
        <w:t xml:space="preserve"> и</w:t>
      </w:r>
      <w:r>
        <w:t xml:space="preserve"> </w:t>
      </w:r>
      <w:hyperlink w:anchor="sub_20032" w:history="1">
        <w:r>
          <w:rPr>
            <w:rStyle w:val="a4"/>
          </w:rPr>
          <w:t>подпунктом 2 пункта 3</w:t>
        </w:r>
      </w:hyperlink>
      <w:r>
        <w:t xml:space="preserve"> приложения N 2 к настоящим Правилам. При этом исполнитель производит 1 раз в год корректировку размера платы за отопление в порядке, установленном </w:t>
      </w:r>
      <w:hyperlink w:anchor="sub_20023" w:history="1">
        <w:r>
          <w:rPr>
            <w:rStyle w:val="a4"/>
          </w:rPr>
          <w:t>подпунктом 3 пункта 2</w:t>
        </w:r>
      </w:hyperlink>
      <w:r>
        <w:t xml:space="preserve"> и </w:t>
      </w:r>
      <w:hyperlink w:anchor="sub_20033" w:history="1">
        <w:r>
          <w:rPr>
            <w:rStyle w:val="a4"/>
          </w:rPr>
          <w:t>подпунктом 3 пункта 3</w:t>
        </w:r>
      </w:hyperlink>
      <w:r>
        <w:t xml:space="preserve"> приложения N 2 к настоящим Правилам.</w:t>
      </w:r>
    </w:p>
    <w:p w:rsidR="00000000" w:rsidRDefault="00A535B6">
      <w:pPr>
        <w:pStyle w:val="afa"/>
        <w:rPr>
          <w:color w:val="000000"/>
          <w:sz w:val="16"/>
          <w:szCs w:val="16"/>
        </w:rPr>
      </w:pPr>
      <w:bookmarkStart w:id="18" w:name="sub_121"/>
      <w:bookmarkEnd w:id="17"/>
      <w:r>
        <w:rPr>
          <w:color w:val="000000"/>
          <w:sz w:val="16"/>
          <w:szCs w:val="16"/>
        </w:rPr>
        <w:t>ГАРАНТ:</w:t>
      </w:r>
    </w:p>
    <w:bookmarkEnd w:id="18"/>
    <w:p w:rsidR="00000000" w:rsidRDefault="00A535B6">
      <w:pPr>
        <w:pStyle w:val="afa"/>
        <w:rPr>
          <w:sz w:val="26"/>
          <w:szCs w:val="26"/>
        </w:rPr>
      </w:pPr>
      <w:r>
        <w:rPr>
          <w:sz w:val="26"/>
          <w:szCs w:val="26"/>
        </w:rPr>
        <w:t xml:space="preserve">О применении пункта 21 настоящих Правил см. </w:t>
      </w:r>
      <w:hyperlink r:id="rId17" w:history="1">
        <w:r>
          <w:rPr>
            <w:rStyle w:val="a4"/>
            <w:sz w:val="26"/>
            <w:szCs w:val="26"/>
          </w:rPr>
          <w:t>письмо</w:t>
        </w:r>
      </w:hyperlink>
      <w:r>
        <w:rPr>
          <w:sz w:val="26"/>
          <w:szCs w:val="26"/>
        </w:rPr>
        <w:t xml:space="preserve"> Министерства регионального раз</w:t>
      </w:r>
      <w:r>
        <w:rPr>
          <w:sz w:val="26"/>
          <w:szCs w:val="26"/>
        </w:rPr>
        <w:t>вития РФ от 28 мая 2007 г. N 10087-ЮТ/07</w:t>
      </w:r>
    </w:p>
    <w:p w:rsidR="00000000" w:rsidRDefault="00A535B6">
      <w:pPr>
        <w:ind w:firstLine="720"/>
        <w:jc w:val="both"/>
      </w:pPr>
      <w:r>
        <w:t>21. При оборудовании многоквартирного дома коллективными (общедомовыми) приборами учета и при отсутствии индивидуальных и общих (квартирных) приборов учета размер платы за коммунальные услуги в жилом помещении опред</w:t>
      </w:r>
      <w:r>
        <w:t>еляется:</w:t>
      </w:r>
    </w:p>
    <w:p w:rsidR="00000000" w:rsidRDefault="00A535B6">
      <w:pPr>
        <w:ind w:firstLine="720"/>
        <w:jc w:val="both"/>
      </w:pPr>
      <w:bookmarkStart w:id="19" w:name="sub_1211"/>
      <w:r>
        <w:t xml:space="preserve">а) для холодного водоснабжения, горячего водоснабжения, газоснабжения и электроснабжения - в соответствии с </w:t>
      </w:r>
      <w:hyperlink w:anchor="sub_20021" w:history="1">
        <w:r>
          <w:rPr>
            <w:rStyle w:val="a4"/>
          </w:rPr>
          <w:t>подпунктом 1 пункта 2</w:t>
        </w:r>
      </w:hyperlink>
      <w:r>
        <w:t xml:space="preserve"> приложения N 2 к настоящим Правилам;</w:t>
      </w:r>
    </w:p>
    <w:p w:rsidR="00000000" w:rsidRDefault="00A535B6">
      <w:pPr>
        <w:ind w:firstLine="720"/>
        <w:jc w:val="both"/>
      </w:pPr>
      <w:bookmarkStart w:id="20" w:name="sub_1212"/>
      <w:bookmarkEnd w:id="19"/>
      <w:r>
        <w:t>б) для отопления - в соответс</w:t>
      </w:r>
      <w:r>
        <w:t xml:space="preserve">твии с </w:t>
      </w:r>
      <w:hyperlink w:anchor="sub_20022" w:history="1">
        <w:r>
          <w:rPr>
            <w:rStyle w:val="a4"/>
          </w:rPr>
          <w:t>подпунктом 2 пункта 2</w:t>
        </w:r>
      </w:hyperlink>
      <w:r>
        <w:t xml:space="preserve"> приложения N 2 к настоящим Правилам. При этом исполнитель производит 1 раз в год корректировку размера платы за отопление в соответствии с </w:t>
      </w:r>
      <w:hyperlink w:anchor="sub_20023" w:history="1">
        <w:r>
          <w:rPr>
            <w:rStyle w:val="a4"/>
          </w:rPr>
          <w:t>подпунктом 3 пункта 2</w:t>
        </w:r>
      </w:hyperlink>
      <w:r>
        <w:t xml:space="preserve"> приложения N</w:t>
      </w:r>
      <w:r>
        <w:t> 2 к настоящим Правилам.</w:t>
      </w:r>
    </w:p>
    <w:p w:rsidR="00000000" w:rsidRDefault="00A535B6">
      <w:pPr>
        <w:ind w:firstLine="720"/>
        <w:jc w:val="both"/>
      </w:pPr>
      <w:bookmarkStart w:id="21" w:name="sub_122"/>
      <w:bookmarkEnd w:id="20"/>
      <w:r>
        <w:t>22. При оборудовании многоквартирного дома коллективными (общедомовыми) приборами учета потребители коммунальных услуг в многоквартирном доме несут обязательства по оплате коммунальных услуг исходя из показаний колле</w:t>
      </w:r>
      <w:r>
        <w:t>ктивного (общедомового) прибора учета.</w:t>
      </w:r>
    </w:p>
    <w:p w:rsidR="00000000" w:rsidRDefault="00A535B6">
      <w:pPr>
        <w:pStyle w:val="afa"/>
        <w:rPr>
          <w:color w:val="000000"/>
          <w:sz w:val="16"/>
          <w:szCs w:val="16"/>
        </w:rPr>
      </w:pPr>
      <w:bookmarkStart w:id="22" w:name="sub_123"/>
      <w:bookmarkEnd w:id="21"/>
      <w:r>
        <w:rPr>
          <w:color w:val="000000"/>
          <w:sz w:val="16"/>
          <w:szCs w:val="16"/>
        </w:rPr>
        <w:t>ГАРАНТ:</w:t>
      </w:r>
    </w:p>
    <w:bookmarkEnd w:id="22"/>
    <w:p w:rsidR="00000000" w:rsidRDefault="00A535B6">
      <w:pPr>
        <w:pStyle w:val="afa"/>
        <w:rPr>
          <w:sz w:val="26"/>
          <w:szCs w:val="26"/>
        </w:rPr>
      </w:pPr>
      <w:r>
        <w:rPr>
          <w:sz w:val="26"/>
          <w:szCs w:val="26"/>
        </w:rPr>
        <w:t xml:space="preserve">О применении пункта 23 настоящих Правил см. </w:t>
      </w:r>
      <w:hyperlink r:id="rId18" w:history="1">
        <w:r>
          <w:rPr>
            <w:rStyle w:val="a4"/>
            <w:sz w:val="26"/>
            <w:szCs w:val="26"/>
          </w:rPr>
          <w:t>письмо</w:t>
        </w:r>
      </w:hyperlink>
      <w:r>
        <w:rPr>
          <w:sz w:val="26"/>
          <w:szCs w:val="26"/>
        </w:rPr>
        <w:t xml:space="preserve"> Министерства регионального развития РФ от 28 мая 2007 г. N 10087-ЮТ/07</w:t>
      </w:r>
    </w:p>
    <w:p w:rsidR="00000000" w:rsidRDefault="00A535B6">
      <w:pPr>
        <w:ind w:firstLine="720"/>
        <w:jc w:val="both"/>
      </w:pPr>
      <w:r>
        <w:t>23. При оборудовании многоквартирного дома коллективным (общедомовым) прибором учета и оборудовании частично или полностью индивидуальными и (или) общими (квартирными) приборами учета помещений в таком доме размер платы за коммунальные услуги, потребленны</w:t>
      </w:r>
      <w:r>
        <w:t>е в жилом и в нежилом помещении, оборудованном или не оборудованном индивидуальными и (или) общими (квартирными) приборами учета, определяется:</w:t>
      </w:r>
    </w:p>
    <w:p w:rsidR="00000000" w:rsidRDefault="00A535B6">
      <w:pPr>
        <w:ind w:firstLine="720"/>
        <w:jc w:val="both"/>
      </w:pPr>
      <w:bookmarkStart w:id="23" w:name="sub_1231"/>
      <w:r>
        <w:t>а) для холодного водоснабжения, горячего водоснабжения, газоснабжения и электроснабжения - в соответстви</w:t>
      </w:r>
      <w:r>
        <w:t xml:space="preserve">и с </w:t>
      </w:r>
      <w:hyperlink w:anchor="sub_20031" w:history="1">
        <w:r>
          <w:rPr>
            <w:rStyle w:val="a4"/>
          </w:rPr>
          <w:t>подпунктом 1 пункта 3</w:t>
        </w:r>
      </w:hyperlink>
      <w:r>
        <w:t xml:space="preserve"> приложения N 2 к настоящим Правилам;</w:t>
      </w:r>
    </w:p>
    <w:p w:rsidR="00000000" w:rsidRDefault="00A535B6">
      <w:pPr>
        <w:ind w:firstLine="720"/>
        <w:jc w:val="both"/>
      </w:pPr>
      <w:bookmarkStart w:id="24" w:name="sub_1232"/>
      <w:bookmarkEnd w:id="23"/>
      <w:r>
        <w:t xml:space="preserve">б) для отопления - в соответствии с </w:t>
      </w:r>
      <w:hyperlink w:anchor="sub_20032" w:history="1">
        <w:r>
          <w:rPr>
            <w:rStyle w:val="a4"/>
          </w:rPr>
          <w:t>подпунктом 2 пункта 3</w:t>
        </w:r>
      </w:hyperlink>
      <w:r>
        <w:t xml:space="preserve"> приложения N 2 к настоящим Правилам. При этом исполнитель произво</w:t>
      </w:r>
      <w:r>
        <w:t xml:space="preserve">дит 1 раз в год корректировку размера платы за отопление в соответствии с </w:t>
      </w:r>
      <w:hyperlink w:anchor="sub_20033" w:history="1">
        <w:r>
          <w:rPr>
            <w:rStyle w:val="a4"/>
          </w:rPr>
          <w:t>подпунктом 3 пункта 3</w:t>
        </w:r>
      </w:hyperlink>
      <w:r>
        <w:t xml:space="preserve"> приложения N 2 к настоящим Правилам.</w:t>
      </w:r>
    </w:p>
    <w:p w:rsidR="00000000" w:rsidRDefault="00A535B6">
      <w:pPr>
        <w:ind w:firstLine="720"/>
        <w:jc w:val="both"/>
      </w:pPr>
      <w:bookmarkStart w:id="25" w:name="sub_124"/>
      <w:bookmarkEnd w:id="24"/>
      <w:r>
        <w:t xml:space="preserve">24. В случае неоднократного (2 и более раза) отказа потребителем в допуске </w:t>
      </w:r>
      <w:r>
        <w:t>исполнителя или уполномоченного им лица в занимаемое потребителем жилое помещение для снятия показаний индивидуальных приборов учета или распределителей:</w:t>
      </w:r>
    </w:p>
    <w:p w:rsidR="00000000" w:rsidRDefault="00A535B6">
      <w:pPr>
        <w:ind w:firstLine="720"/>
        <w:jc w:val="both"/>
      </w:pPr>
      <w:bookmarkStart w:id="26" w:name="sub_1241"/>
      <w:bookmarkEnd w:id="25"/>
      <w:r>
        <w:t>а) исполнитель направляет потребителю (в письменной форме) или вручает под роспись изве</w:t>
      </w:r>
      <w:r>
        <w:t>щение о необходимости сообщить об удобных для потребителя дате и времени снятия в течение месяца исполнителем или уполномоченным им лицом показаний индивидуальных приборов учета или распределителей в соответствии с подпунктом "г" пункта 50 и подпунктом "е"</w:t>
      </w:r>
      <w:r>
        <w:t xml:space="preserve"> пункта 52 настоящих Правил, а также о последствиях бездействия потребителя;</w:t>
      </w:r>
    </w:p>
    <w:p w:rsidR="00000000" w:rsidRDefault="00A535B6">
      <w:pPr>
        <w:ind w:firstLine="720"/>
        <w:jc w:val="both"/>
      </w:pPr>
      <w:bookmarkStart w:id="27" w:name="sub_1242"/>
      <w:bookmarkEnd w:id="26"/>
      <w:r>
        <w:t xml:space="preserve">б) потребитель обязан в течение недели со дня получения извещения, указанного в </w:t>
      </w:r>
      <w:hyperlink w:anchor="sub_1241" w:history="1">
        <w:r>
          <w:rPr>
            <w:rStyle w:val="a4"/>
          </w:rPr>
          <w:t>подпункте "а"</w:t>
        </w:r>
      </w:hyperlink>
      <w:r>
        <w:t xml:space="preserve"> настоящего пункта, сообщить (в письменной ф</w:t>
      </w:r>
      <w:r>
        <w:t>орме) исполнителю о дате и времени снятия в течение месяца исполнителем или уполномоченным им лицом показаний индивидуальных приборов учета или распределителей;</w:t>
      </w:r>
    </w:p>
    <w:p w:rsidR="00000000" w:rsidRDefault="00A535B6">
      <w:pPr>
        <w:ind w:firstLine="720"/>
        <w:jc w:val="both"/>
      </w:pPr>
      <w:bookmarkStart w:id="28" w:name="sub_1243"/>
      <w:bookmarkEnd w:id="27"/>
      <w:r>
        <w:t xml:space="preserve">в) при невыполнении потребителем обязанностей, указанных в </w:t>
      </w:r>
      <w:hyperlink w:anchor="sub_1242" w:history="1">
        <w:r>
          <w:rPr>
            <w:rStyle w:val="a4"/>
          </w:rPr>
          <w:t>подпункте "б"</w:t>
        </w:r>
      </w:hyperlink>
      <w:r>
        <w:t xml:space="preserve"> настоящего пункта, исполнитель вправе произвести расчет размера платы за коммунальные услуги исходя из нормативов потребления коммунальных услуг в соответствии с </w:t>
      </w:r>
      <w:hyperlink w:anchor="sub_119" w:history="1">
        <w:r>
          <w:rPr>
            <w:rStyle w:val="a4"/>
          </w:rPr>
          <w:t>пунктами 19</w:t>
        </w:r>
      </w:hyperlink>
      <w:r>
        <w:t xml:space="preserve">, </w:t>
      </w:r>
      <w:hyperlink w:anchor="sub_121" w:history="1">
        <w:r>
          <w:rPr>
            <w:rStyle w:val="a4"/>
          </w:rPr>
          <w:t>21</w:t>
        </w:r>
      </w:hyperlink>
      <w:r>
        <w:t xml:space="preserve"> и </w:t>
      </w:r>
      <w:hyperlink w:anchor="sub_122" w:history="1">
        <w:r>
          <w:rPr>
            <w:rStyle w:val="a4"/>
          </w:rPr>
          <w:t>22</w:t>
        </w:r>
      </w:hyperlink>
      <w:r>
        <w:t xml:space="preserve"> настоящих Правил и </w:t>
      </w:r>
      <w:hyperlink w:anchor="sub_1200" w:history="1">
        <w:r>
          <w:rPr>
            <w:rStyle w:val="a4"/>
          </w:rPr>
          <w:t>приложением N 2</w:t>
        </w:r>
      </w:hyperlink>
      <w:r>
        <w:t xml:space="preserve"> к настоящим Правилам, начиная с месяца, в котором была проведена последняя проверка правильности снятия потребителем показаний индивидуальных приборов учета или распре</w:t>
      </w:r>
      <w:r>
        <w:t>делителей, их исправности, а также целостности на них пломб;</w:t>
      </w:r>
    </w:p>
    <w:p w:rsidR="00000000" w:rsidRDefault="00A535B6">
      <w:pPr>
        <w:ind w:firstLine="720"/>
        <w:jc w:val="both"/>
      </w:pPr>
      <w:bookmarkStart w:id="29" w:name="sub_1244"/>
      <w:bookmarkEnd w:id="28"/>
      <w:r>
        <w:t>г) после направления потребителем исполнителю заявления (в письменной форме) о применении индивидуальных приборов учета или распределителей для расчета размера платы за коммунальн</w:t>
      </w:r>
      <w:r>
        <w:t>ые услуги и снятия исполнителем или уполномоченным им лицом показаний индивидуальных приборов учета или распределителей исполнитель обязан произвести перерасчет размера платы в соответствии с настоящими Правилами.</w:t>
      </w:r>
    </w:p>
    <w:p w:rsidR="00000000" w:rsidRDefault="00A535B6">
      <w:pPr>
        <w:pStyle w:val="afa"/>
        <w:rPr>
          <w:color w:val="000000"/>
          <w:sz w:val="16"/>
          <w:szCs w:val="16"/>
        </w:rPr>
      </w:pPr>
      <w:bookmarkStart w:id="30" w:name="sub_125"/>
      <w:bookmarkEnd w:id="29"/>
      <w:r>
        <w:rPr>
          <w:color w:val="000000"/>
          <w:sz w:val="16"/>
          <w:szCs w:val="16"/>
        </w:rPr>
        <w:t>ГАРАНТ:</w:t>
      </w:r>
    </w:p>
    <w:bookmarkEnd w:id="30"/>
    <w:p w:rsidR="00000000" w:rsidRDefault="00A535B6">
      <w:pPr>
        <w:pStyle w:val="afa"/>
        <w:rPr>
          <w:sz w:val="26"/>
          <w:szCs w:val="26"/>
        </w:rPr>
      </w:pPr>
      <w:r>
        <w:rPr>
          <w:sz w:val="26"/>
          <w:szCs w:val="26"/>
        </w:rPr>
        <w:t>О применении</w:t>
      </w:r>
      <w:r>
        <w:rPr>
          <w:sz w:val="26"/>
          <w:szCs w:val="26"/>
        </w:rPr>
        <w:t xml:space="preserve"> пункта 25 настоящих Правил см. </w:t>
      </w:r>
      <w:hyperlink r:id="rId19" w:history="1">
        <w:r>
          <w:rPr>
            <w:rStyle w:val="a4"/>
            <w:sz w:val="26"/>
            <w:szCs w:val="26"/>
          </w:rPr>
          <w:t>письмо</w:t>
        </w:r>
      </w:hyperlink>
      <w:r>
        <w:rPr>
          <w:sz w:val="26"/>
          <w:szCs w:val="26"/>
        </w:rPr>
        <w:t xml:space="preserve"> Министерства регионального развития РФ от 28 мая 2007 г. N 10087-ЮТ/07</w:t>
      </w:r>
    </w:p>
    <w:p w:rsidR="00000000" w:rsidRDefault="00A535B6">
      <w:pPr>
        <w:ind w:firstLine="720"/>
        <w:jc w:val="both"/>
      </w:pPr>
      <w:r>
        <w:t>25. При наличии в многоквартирном доме коллективных (общедомовых) приборов учет</w:t>
      </w:r>
      <w:r>
        <w:t xml:space="preserve">а потребления тепловой энергии и наличии во всех или в отдельных помещениях распределителей размер платы за отопление рассчитывается исходя из среднемесячных объемов потребления тепловой энергии за предыдущий год, а в случае отсутствия сведений об объемах </w:t>
      </w:r>
      <w:r>
        <w:t xml:space="preserve">потребления тепловой энергии за предыдущий год - исходя из норматива потребления тепловой энергии и тарифа на тепловую энергию, утвержденных в соответствии с </w:t>
      </w:r>
      <w:hyperlink r:id="rId20" w:history="1">
        <w:r>
          <w:rPr>
            <w:rStyle w:val="a4"/>
          </w:rPr>
          <w:t>законодательством</w:t>
        </w:r>
      </w:hyperlink>
      <w:r>
        <w:t xml:space="preserve"> Российско</w:t>
      </w:r>
      <w:r>
        <w:t xml:space="preserve">й Федерации. При этом исполнитель производит 1 раз в год корректировку размера платы за отопление жилых и (или) нежилых помещений, оборудованных распределителями, в соответствии с </w:t>
      </w:r>
      <w:hyperlink w:anchor="sub_20035" w:history="1">
        <w:r>
          <w:rPr>
            <w:rStyle w:val="a4"/>
          </w:rPr>
          <w:t>подпунктом 5 пункта 3</w:t>
        </w:r>
      </w:hyperlink>
      <w:r>
        <w:t xml:space="preserve"> приложения N 2 к настоящим </w:t>
      </w:r>
      <w:r>
        <w:t>Правилам.</w:t>
      </w:r>
    </w:p>
    <w:p w:rsidR="00000000" w:rsidRDefault="00A535B6">
      <w:pPr>
        <w:ind w:firstLine="720"/>
        <w:jc w:val="both"/>
      </w:pPr>
      <w:bookmarkStart w:id="31" w:name="sub_126"/>
      <w:r>
        <w:t>26. Размер платы за отопление в помещениях, не оборудованных распределителями, определяется исходя из общей площади жилых и отапливаемых нежилых помещений и нормативов потребления тепловой энергии. Если распределителями оборудованы жилые п</w:t>
      </w:r>
      <w:r>
        <w:t xml:space="preserve">омещения, общая площадь которых составляет менее 50 процентов общей площади жилых помещений в многоквартирном доме, то размер платы за отопление рассчитывается в соответствии с </w:t>
      </w:r>
      <w:hyperlink w:anchor="sub_20022" w:history="1">
        <w:r>
          <w:rPr>
            <w:rStyle w:val="a4"/>
          </w:rPr>
          <w:t>подпунктом 2 пункта 2</w:t>
        </w:r>
      </w:hyperlink>
      <w:r>
        <w:t xml:space="preserve"> приложения N 2 к настоящим Пра</w:t>
      </w:r>
      <w:r>
        <w:t>вилам.</w:t>
      </w:r>
    </w:p>
    <w:p w:rsidR="00000000" w:rsidRDefault="00A535B6">
      <w:pPr>
        <w:ind w:firstLine="720"/>
        <w:jc w:val="both"/>
      </w:pPr>
      <w:bookmarkStart w:id="32" w:name="sub_127"/>
      <w:bookmarkEnd w:id="31"/>
      <w:r>
        <w:t xml:space="preserve">27. Величина, полученная в результате корректировки размера платы за коммунальную услугу отопления и рассчитанная в соответствии с </w:t>
      </w:r>
      <w:hyperlink w:anchor="sub_1204" w:history="1">
        <w:r>
          <w:rPr>
            <w:rStyle w:val="a4"/>
          </w:rPr>
          <w:t>подпунктом "г" пункта 20</w:t>
        </w:r>
      </w:hyperlink>
      <w:r>
        <w:t xml:space="preserve">, </w:t>
      </w:r>
      <w:hyperlink w:anchor="sub_1212" w:history="1">
        <w:r>
          <w:rPr>
            <w:rStyle w:val="a4"/>
          </w:rPr>
          <w:t>подпунктом "б" пункта 21</w:t>
        </w:r>
      </w:hyperlink>
      <w:r>
        <w:t xml:space="preserve">, </w:t>
      </w:r>
      <w:hyperlink w:anchor="sub_123" w:history="1">
        <w:r>
          <w:rPr>
            <w:rStyle w:val="a4"/>
          </w:rPr>
          <w:t>пунктами 23</w:t>
        </w:r>
      </w:hyperlink>
      <w:r>
        <w:t xml:space="preserve"> и </w:t>
      </w:r>
      <w:hyperlink w:anchor="sub_125" w:history="1">
        <w:r>
          <w:rPr>
            <w:rStyle w:val="a4"/>
          </w:rPr>
          <w:t>25</w:t>
        </w:r>
      </w:hyperlink>
      <w:r>
        <w:t xml:space="preserve"> настоящих Правил, учитывается при начислении платы за коммунальную услугу отопления, подлежащей внесению в следующем месяце, или компенсируется исполнителем потребителю не позднее 1 месяца </w:t>
      </w:r>
      <w:r>
        <w:t>после перерасчета.</w:t>
      </w:r>
    </w:p>
    <w:p w:rsidR="00000000" w:rsidRDefault="00A535B6">
      <w:pPr>
        <w:ind w:firstLine="720"/>
        <w:jc w:val="both"/>
      </w:pPr>
      <w:bookmarkStart w:id="33" w:name="sub_128"/>
      <w:bookmarkEnd w:id="32"/>
      <w:r>
        <w:t>28. При оборудовании коммунальной квартиры общими (квартирными) приборами учета размер платы за коммунальные услуги в этом жилом помещении рассчитывается:</w:t>
      </w:r>
    </w:p>
    <w:p w:rsidR="00000000" w:rsidRDefault="00A535B6">
      <w:pPr>
        <w:ind w:firstLine="720"/>
        <w:jc w:val="both"/>
      </w:pPr>
      <w:bookmarkStart w:id="34" w:name="sub_1281"/>
      <w:bookmarkEnd w:id="33"/>
      <w:r>
        <w:t>а) для холодного водоснабжения, горячего водоснабжени</w:t>
      </w:r>
      <w:r>
        <w:t xml:space="preserve">я, водоотведения, газоснабжения и электроснабжения - в соответствии с </w:t>
      </w:r>
      <w:hyperlink w:anchor="sub_20041" w:history="1">
        <w:r>
          <w:rPr>
            <w:rStyle w:val="a4"/>
          </w:rPr>
          <w:t>подпунктом 1 пункта 4</w:t>
        </w:r>
      </w:hyperlink>
      <w:r>
        <w:t xml:space="preserve"> приложения N 2 к настоящим Правилам;</w:t>
      </w:r>
    </w:p>
    <w:p w:rsidR="00000000" w:rsidRDefault="00A535B6">
      <w:pPr>
        <w:ind w:firstLine="720"/>
        <w:jc w:val="both"/>
      </w:pPr>
      <w:bookmarkStart w:id="35" w:name="sub_1282"/>
      <w:bookmarkEnd w:id="34"/>
      <w:r>
        <w:t xml:space="preserve">б) для отопления - в соответствии с </w:t>
      </w:r>
      <w:hyperlink w:anchor="sub_20043" w:history="1">
        <w:r>
          <w:rPr>
            <w:rStyle w:val="a4"/>
          </w:rPr>
          <w:t>подпунктом 3 пункта 4</w:t>
        </w:r>
      </w:hyperlink>
      <w:r>
        <w:t xml:space="preserve"> приложения N 2 к настоящим Правилам.</w:t>
      </w:r>
    </w:p>
    <w:bookmarkEnd w:id="35"/>
    <w:p w:rsidR="00000000" w:rsidRDefault="00A535B6">
      <w:pPr>
        <w:ind w:firstLine="720"/>
        <w:jc w:val="both"/>
      </w:pPr>
    </w:p>
    <w:p w:rsidR="00000000" w:rsidRDefault="00A535B6">
      <w:pPr>
        <w:ind w:firstLine="698"/>
        <w:jc w:val="right"/>
      </w:pPr>
      <w:bookmarkStart w:id="36" w:name="sub_1200"/>
      <w:r>
        <w:rPr>
          <w:rStyle w:val="a3"/>
        </w:rPr>
        <w:t>Приложение N 2</w:t>
      </w:r>
    </w:p>
    <w:bookmarkEnd w:id="36"/>
    <w:p w:rsidR="00000000" w:rsidRDefault="00A535B6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  <w:b/>
            <w:bCs/>
          </w:rPr>
          <w:t>Правилам</w:t>
        </w:r>
      </w:hyperlink>
      <w:r>
        <w:rPr>
          <w:rStyle w:val="a3"/>
        </w:rPr>
        <w:t xml:space="preserve"> предоставления</w:t>
      </w:r>
    </w:p>
    <w:p w:rsidR="00000000" w:rsidRDefault="00A535B6">
      <w:pPr>
        <w:ind w:firstLine="698"/>
        <w:jc w:val="right"/>
      </w:pPr>
      <w:r>
        <w:rPr>
          <w:rStyle w:val="a3"/>
        </w:rPr>
        <w:t>коммунальных услуг гражданам</w:t>
      </w:r>
    </w:p>
    <w:p w:rsidR="00000000" w:rsidRDefault="00A535B6">
      <w:pPr>
        <w:ind w:firstLine="720"/>
        <w:jc w:val="both"/>
      </w:pPr>
    </w:p>
    <w:p w:rsidR="00000000" w:rsidRDefault="00A535B6">
      <w:pPr>
        <w:pStyle w:val="1"/>
        <w:rPr>
          <w:sz w:val="26"/>
          <w:szCs w:val="26"/>
        </w:rPr>
      </w:pPr>
      <w:r>
        <w:rPr>
          <w:sz w:val="26"/>
          <w:szCs w:val="26"/>
        </w:rPr>
        <w:t>Расчет</w:t>
      </w:r>
      <w:r>
        <w:rPr>
          <w:sz w:val="26"/>
          <w:szCs w:val="26"/>
        </w:rPr>
        <w:br/>
        <w:t>размера платы за коммунальные услуги</w:t>
      </w:r>
    </w:p>
    <w:p w:rsidR="00000000" w:rsidRDefault="00A535B6">
      <w:pPr>
        <w:pStyle w:val="affe"/>
        <w:ind w:firstLine="720"/>
        <w:rPr>
          <w:sz w:val="20"/>
          <w:szCs w:val="20"/>
        </w:rPr>
      </w:pPr>
      <w:r>
        <w:rPr>
          <w:sz w:val="20"/>
          <w:szCs w:val="20"/>
        </w:rPr>
        <w:t>С изменениями и дополнениями от:</w:t>
      </w:r>
    </w:p>
    <w:p w:rsidR="00000000" w:rsidRDefault="00A535B6">
      <w:pPr>
        <w:pStyle w:val="afd"/>
        <w:rPr>
          <w:color w:val="353842"/>
          <w:sz w:val="20"/>
          <w:szCs w:val="20"/>
        </w:rPr>
      </w:pPr>
      <w:r>
        <w:rPr>
          <w:color w:val="353842"/>
          <w:sz w:val="20"/>
          <w:szCs w:val="20"/>
        </w:rPr>
        <w:t>6 мая 2011 г.</w:t>
      </w:r>
    </w:p>
    <w:p w:rsidR="00000000" w:rsidRDefault="00A535B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</w:t>
      </w:r>
      <w:r>
        <w:rPr>
          <w:color w:val="000000"/>
          <w:sz w:val="16"/>
          <w:szCs w:val="16"/>
        </w:rPr>
        <w:t>Т:</w:t>
      </w:r>
    </w:p>
    <w:p w:rsidR="00000000" w:rsidRDefault="00A535B6">
      <w:pPr>
        <w:pStyle w:val="afa"/>
        <w:rPr>
          <w:sz w:val="26"/>
          <w:szCs w:val="26"/>
        </w:rPr>
      </w:pPr>
      <w:hyperlink r:id="rId21" w:history="1">
        <w:r>
          <w:rPr>
            <w:rStyle w:val="a4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РФ от 6 мая 2011 г. N 354 (в редакции </w:t>
      </w:r>
      <w:hyperlink r:id="rId22" w:history="1">
        <w:r>
          <w:rPr>
            <w:rStyle w:val="a4"/>
            <w:sz w:val="26"/>
            <w:szCs w:val="26"/>
          </w:rPr>
          <w:t>постановления</w:t>
        </w:r>
      </w:hyperlink>
      <w:r>
        <w:rPr>
          <w:sz w:val="26"/>
          <w:szCs w:val="26"/>
        </w:rPr>
        <w:t xml:space="preserve"> Правительства РФ от 27 августа 2</w:t>
      </w:r>
      <w:r>
        <w:rPr>
          <w:sz w:val="26"/>
          <w:szCs w:val="26"/>
        </w:rPr>
        <w:t xml:space="preserve">012 г. N 857) настоящее постановление признано утратившим силу со дня вступления в силу </w:t>
      </w:r>
      <w:hyperlink r:id="rId23" w:history="1">
        <w:r>
          <w:rPr>
            <w:rStyle w:val="a4"/>
            <w:sz w:val="26"/>
            <w:szCs w:val="26"/>
          </w:rPr>
          <w:t>Правил</w:t>
        </w:r>
      </w:hyperlink>
      <w:r>
        <w:rPr>
          <w:sz w:val="26"/>
          <w:szCs w:val="26"/>
        </w:rPr>
        <w:t>, утвержденных названным постановлением, за исключением:</w:t>
      </w:r>
    </w:p>
    <w:p w:rsidR="00000000" w:rsidRDefault="00A535B6">
      <w:pPr>
        <w:pStyle w:val="afa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w:anchor="sub_115" w:history="1">
        <w:r>
          <w:rPr>
            <w:rStyle w:val="a4"/>
            <w:sz w:val="26"/>
            <w:szCs w:val="26"/>
          </w:rPr>
          <w:t>пунктов 15 </w:t>
        </w:r>
        <w:r>
          <w:rPr>
            <w:rStyle w:val="a4"/>
            <w:sz w:val="26"/>
            <w:szCs w:val="26"/>
          </w:rPr>
          <w:t>- 28</w:t>
        </w:r>
      </w:hyperlink>
      <w:r>
        <w:rPr>
          <w:sz w:val="26"/>
          <w:szCs w:val="26"/>
        </w:rPr>
        <w:t xml:space="preserve"> Правил, утвержденных настоящим постановлением (в части, касающейся порядка расчета размера платы за коммунальную услугу по отоплению);</w:t>
      </w:r>
    </w:p>
    <w:p w:rsidR="00000000" w:rsidRDefault="00A535B6">
      <w:pPr>
        <w:pStyle w:val="afa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w:anchor="sub_2001" w:history="1">
        <w:r>
          <w:rPr>
            <w:rStyle w:val="a4"/>
            <w:sz w:val="26"/>
            <w:szCs w:val="26"/>
          </w:rPr>
          <w:t>пунктов 1 - 4</w:t>
        </w:r>
      </w:hyperlink>
      <w:r>
        <w:rPr>
          <w:sz w:val="26"/>
          <w:szCs w:val="26"/>
        </w:rPr>
        <w:t xml:space="preserve"> приложения N 2 к указанным Правилам (в части, касающейся порядка расчет</w:t>
      </w:r>
      <w:r>
        <w:rPr>
          <w:sz w:val="26"/>
          <w:szCs w:val="26"/>
        </w:rPr>
        <w:t>а размера платы за коммунальную услугу по отоплению),</w:t>
      </w:r>
    </w:p>
    <w:p w:rsidR="00000000" w:rsidRDefault="00A535B6">
      <w:pPr>
        <w:pStyle w:val="afa"/>
        <w:rPr>
          <w:sz w:val="26"/>
          <w:szCs w:val="26"/>
        </w:rPr>
      </w:pPr>
      <w:r>
        <w:rPr>
          <w:sz w:val="26"/>
          <w:szCs w:val="26"/>
        </w:rPr>
        <w:t>которые утрачивают силу с 1 января 2015 г</w:t>
      </w:r>
    </w:p>
    <w:p w:rsidR="00000000" w:rsidRDefault="00A535B6">
      <w:pPr>
        <w:ind w:firstLine="720"/>
        <w:jc w:val="both"/>
      </w:pPr>
      <w:bookmarkStart w:id="37" w:name="sub_2001"/>
      <w:r>
        <w:t xml:space="preserve">1. При отсутствии в жилом доме или в помещениях многоквартирного дома коллективных (общедомовых), общих (квартирных) и индивидуальных приборов учета </w:t>
      </w:r>
      <w:r>
        <w:t>размер платы за коммунальные услуги определяется в следующем порядке:</w:t>
      </w:r>
    </w:p>
    <w:p w:rsidR="00000000" w:rsidRDefault="00A535B6">
      <w:pPr>
        <w:ind w:firstLine="720"/>
        <w:jc w:val="both"/>
      </w:pPr>
      <w:bookmarkStart w:id="38" w:name="sub_20011"/>
      <w:bookmarkEnd w:id="37"/>
      <w:r>
        <w:t>1) размер платы за отопление (руб.) в жилом доме или в i-том жилом или нежилом помещении определяется по формуле:</w:t>
      </w:r>
    </w:p>
    <w:bookmarkEnd w:id="38"/>
    <w:p w:rsidR="00000000" w:rsidRDefault="00A535B6">
      <w:pPr>
        <w:ind w:firstLine="720"/>
        <w:jc w:val="both"/>
      </w:pPr>
    </w:p>
    <w:p w:rsidR="00000000" w:rsidRDefault="00A535B6">
      <w:pPr>
        <w:ind w:firstLine="698"/>
        <w:jc w:val="center"/>
      </w:pPr>
      <w:bookmarkStart w:id="39" w:name="sub_21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4pt;height:22.2pt">
            <v:imagedata r:id="rId24" o:title=""/>
          </v:shape>
        </w:pict>
      </w:r>
      <w:r>
        <w:t>,</w:t>
      </w:r>
    </w:p>
    <w:bookmarkEnd w:id="39"/>
    <w:p w:rsidR="00000000" w:rsidRDefault="00A535B6">
      <w:pPr>
        <w:ind w:firstLine="698"/>
        <w:jc w:val="right"/>
      </w:pPr>
      <w:r>
        <w:t>(1)</w:t>
      </w:r>
    </w:p>
    <w:p w:rsidR="00000000" w:rsidRDefault="00A535B6">
      <w:pPr>
        <w:ind w:firstLine="720"/>
        <w:jc w:val="both"/>
      </w:pPr>
    </w:p>
    <w:p w:rsidR="00000000" w:rsidRDefault="00A535B6">
      <w:pPr>
        <w:ind w:firstLine="720"/>
        <w:jc w:val="both"/>
      </w:pPr>
      <w:r>
        <w:t>где:</w:t>
      </w:r>
    </w:p>
    <w:p w:rsidR="00000000" w:rsidRDefault="00A535B6">
      <w:pPr>
        <w:ind w:firstLine="720"/>
        <w:jc w:val="both"/>
      </w:pPr>
      <w:r>
        <w:pict>
          <v:shape id="_x0000_i1026" type="#_x0000_t75" style="width:13.2pt;height:22.2pt">
            <v:imagedata r:id="rId25" o:title=""/>
          </v:shape>
        </w:pict>
      </w:r>
      <w:r>
        <w:t xml:space="preserve"> - общая площадь i-того помещения (квартиры) в многоквартирном доме или общая площадь жилого дома (кв. м);</w:t>
      </w:r>
    </w:p>
    <w:p w:rsidR="00000000" w:rsidRDefault="00A535B6">
      <w:pPr>
        <w:ind w:firstLine="720"/>
        <w:jc w:val="both"/>
      </w:pPr>
      <w:r>
        <w:pict>
          <v:shape id="_x0000_i1027" type="#_x0000_t75" style="width:16.8pt;height:22.2pt">
            <v:imagedata r:id="rId26" o:title=""/>
          </v:shape>
        </w:pict>
      </w:r>
      <w:r>
        <w:t xml:space="preserve"> - норматив потребления тепловой энергии на отопление (Гкал/кв.м);</w:t>
      </w:r>
    </w:p>
    <w:p w:rsidR="00000000" w:rsidRDefault="00A535B6">
      <w:pPr>
        <w:ind w:firstLine="720"/>
        <w:jc w:val="both"/>
      </w:pPr>
      <w:r>
        <w:pict>
          <v:shape id="_x0000_i1028" type="#_x0000_t75" style="width:19.8pt;height:22.2pt">
            <v:imagedata r:id="rId27" o:title=""/>
          </v:shape>
        </w:pict>
      </w:r>
      <w:r>
        <w:t xml:space="preserve"> - тариф на тепловую энергию, установленный в соответствии с законодательством Российской Федерации (руб./Гкал);</w:t>
      </w:r>
    </w:p>
    <w:p w:rsidR="00000000" w:rsidRDefault="00A535B6">
      <w:pPr>
        <w:ind w:firstLine="720"/>
        <w:jc w:val="both"/>
      </w:pPr>
      <w:bookmarkStart w:id="40" w:name="sub_20012"/>
      <w:r>
        <w:t>2) </w:t>
      </w:r>
      <w:hyperlink r:id="rId28" w:history="1">
        <w:r>
          <w:rPr>
            <w:rStyle w:val="a4"/>
          </w:rPr>
          <w:t>утратил силу</w:t>
        </w:r>
      </w:hyperlink>
      <w:r>
        <w:t>;</w:t>
      </w:r>
    </w:p>
    <w:bookmarkEnd w:id="40"/>
    <w:p w:rsidR="00000000" w:rsidRDefault="00A535B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535B6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подпункта 2 пункта 1</w:t>
      </w:r>
    </w:p>
    <w:p w:rsidR="00000000" w:rsidRDefault="00A535B6">
      <w:pPr>
        <w:ind w:firstLine="720"/>
        <w:jc w:val="both"/>
      </w:pPr>
      <w:bookmarkStart w:id="41" w:name="sub_230"/>
      <w:bookmarkStart w:id="42" w:name="sub_20013"/>
      <w:r>
        <w:t>3) размер платы за холодное водоснабжение, горячее водоснабжение, водоотведение и</w:t>
      </w:r>
      <w:r>
        <w:t xml:space="preserve"> электроснабжение (руб.) в i-том нежилом помещении многоквартирного дома определяется в соответствии с </w:t>
      </w:r>
      <w:hyperlink w:anchor="sub_120" w:history="1">
        <w:r>
          <w:rPr>
            <w:rStyle w:val="a4"/>
          </w:rPr>
          <w:t>пунктом 20</w:t>
        </w:r>
      </w:hyperlink>
      <w:r>
        <w:t xml:space="preserve"> настоящих Правил, в жилом доме или в i-том жилом помещении многоквартирного дома - по формуле:</w:t>
      </w:r>
    </w:p>
    <w:bookmarkEnd w:id="41"/>
    <w:bookmarkEnd w:id="42"/>
    <w:p w:rsidR="00000000" w:rsidRDefault="00A535B6">
      <w:pPr>
        <w:ind w:firstLine="720"/>
        <w:jc w:val="both"/>
      </w:pPr>
    </w:p>
    <w:p w:rsidR="00000000" w:rsidRDefault="00A535B6">
      <w:pPr>
        <w:ind w:firstLine="698"/>
        <w:jc w:val="center"/>
      </w:pPr>
      <w:r>
        <w:pict>
          <v:shape id="_x0000_i1029" type="#_x0000_t75" style="width:107.4pt;height:22.2pt">
            <v:imagedata r:id="rId29" o:title=""/>
          </v:shape>
        </w:pict>
      </w:r>
      <w:r>
        <w:t>,</w:t>
      </w:r>
    </w:p>
    <w:p w:rsidR="00000000" w:rsidRDefault="00A535B6">
      <w:pPr>
        <w:ind w:firstLine="720"/>
        <w:jc w:val="both"/>
      </w:pPr>
    </w:p>
    <w:p w:rsidR="00000000" w:rsidRDefault="00A535B6">
      <w:pPr>
        <w:ind w:firstLine="698"/>
        <w:jc w:val="right"/>
      </w:pPr>
      <w:r>
        <w:t>(3)</w:t>
      </w:r>
    </w:p>
    <w:p w:rsidR="00000000" w:rsidRDefault="00A535B6">
      <w:pPr>
        <w:ind w:firstLine="720"/>
        <w:jc w:val="both"/>
      </w:pPr>
    </w:p>
    <w:p w:rsidR="00000000" w:rsidRDefault="00A535B6">
      <w:pPr>
        <w:ind w:firstLine="720"/>
        <w:jc w:val="both"/>
      </w:pPr>
      <w:r>
        <w:t>где:</w:t>
      </w:r>
    </w:p>
    <w:p w:rsidR="00000000" w:rsidRDefault="00A535B6">
      <w:pPr>
        <w:ind w:firstLine="720"/>
        <w:jc w:val="both"/>
      </w:pPr>
      <w:r>
        <w:pict>
          <v:shape id="_x0000_i1030" type="#_x0000_t75" style="width:13.2pt;height:22.2pt">
            <v:imagedata r:id="rId30" o:title=""/>
          </v:shape>
        </w:pict>
      </w:r>
      <w:r>
        <w:t xml:space="preserve"> - количество граждан, проживающих (зарегистрированных) в i-том жилом помещении (квартире, жилом доме) (чел.);</w:t>
      </w:r>
    </w:p>
    <w:p w:rsidR="00000000" w:rsidRDefault="00A535B6">
      <w:pPr>
        <w:ind w:firstLine="720"/>
        <w:jc w:val="both"/>
      </w:pPr>
      <w:r>
        <w:pict>
          <v:shape id="_x0000_i1031" type="#_x0000_t75" style="width:19.8pt;height:22.2pt">
            <v:imagedata r:id="rId31" o:title=""/>
          </v:shape>
        </w:pict>
      </w:r>
      <w:r>
        <w:t xml:space="preserve"> - норматив потребления соответ</w:t>
      </w:r>
      <w:r>
        <w:t>ствующей коммунальной услуги (для холодного водоснабжения, горячего водоснабжения и водоотведения - куб. м в месяц на 1 чел.; для электроснабжения - кВт.час в месяц на 1 чел.);</w:t>
      </w:r>
    </w:p>
    <w:p w:rsidR="00000000" w:rsidRDefault="00A535B6">
      <w:pPr>
        <w:ind w:firstLine="720"/>
        <w:jc w:val="both"/>
      </w:pPr>
      <w:r>
        <w:pict>
          <v:shape id="_x0000_i1032" type="#_x0000_t75" style="width:22.2pt;height:22.2pt">
            <v:imagedata r:id="rId32" o:title=""/>
          </v:shape>
        </w:pict>
      </w:r>
      <w:r>
        <w:t xml:space="preserve"> - тариф на соответствующий коммунальный ре</w:t>
      </w:r>
      <w:r>
        <w:t>сурс, установленный в соответствии с законодательством Российской Федерации (для холодного водоснабжения, горячего водоснабжения и водоотведения  -  руб./куб. м; для электроснабжения - руб./кВт. х час);</w:t>
      </w:r>
    </w:p>
    <w:p w:rsidR="00000000" w:rsidRDefault="00A535B6">
      <w:pPr>
        <w:ind w:firstLine="720"/>
        <w:jc w:val="both"/>
      </w:pPr>
      <w:bookmarkStart w:id="43" w:name="sub_20014"/>
      <w:r>
        <w:t>4) </w:t>
      </w:r>
      <w:hyperlink r:id="rId33" w:history="1">
        <w:r>
          <w:rPr>
            <w:rStyle w:val="a4"/>
          </w:rPr>
          <w:t>утратил силу</w:t>
        </w:r>
      </w:hyperlink>
      <w:r>
        <w:t>;</w:t>
      </w:r>
    </w:p>
    <w:bookmarkEnd w:id="43"/>
    <w:p w:rsidR="00000000" w:rsidRDefault="00A535B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535B6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подпункта 4 пункта 1</w:t>
      </w:r>
    </w:p>
    <w:p w:rsidR="00000000" w:rsidRDefault="00A535B6">
      <w:pPr>
        <w:ind w:firstLine="720"/>
        <w:jc w:val="both"/>
      </w:pPr>
      <w:bookmarkStart w:id="44" w:name="sub_20015"/>
      <w:r>
        <w:t xml:space="preserve">5) размер платы за газоснабжение (руб.) в i-том нежилом помещении многоквартирного дома определяется в соответствии с </w:t>
      </w:r>
      <w:hyperlink w:anchor="sub_120" w:history="1">
        <w:r>
          <w:rPr>
            <w:rStyle w:val="a4"/>
          </w:rPr>
          <w:t>пунктом 20</w:t>
        </w:r>
      </w:hyperlink>
      <w:r>
        <w:t xml:space="preserve"> настоящих Правил, в жилом доме или в i-том жилом помещении многоквартирного дома - по формуле:</w:t>
      </w:r>
    </w:p>
    <w:bookmarkEnd w:id="44"/>
    <w:p w:rsidR="00000000" w:rsidRDefault="00A535B6">
      <w:pPr>
        <w:ind w:firstLine="720"/>
        <w:jc w:val="both"/>
      </w:pPr>
    </w:p>
    <w:p w:rsidR="00000000" w:rsidRDefault="00A535B6">
      <w:pPr>
        <w:ind w:firstLine="698"/>
        <w:jc w:val="center"/>
      </w:pPr>
      <w:bookmarkStart w:id="45" w:name="sub_250"/>
      <w:r>
        <w:pict>
          <v:shape id="_x0000_i1033" type="#_x0000_t75" style="width:266.4pt;height:25.8pt">
            <v:imagedata r:id="rId34" o:title=""/>
          </v:shape>
        </w:pict>
      </w:r>
      <w:r>
        <w:t>,</w:t>
      </w:r>
    </w:p>
    <w:bookmarkEnd w:id="45"/>
    <w:p w:rsidR="00000000" w:rsidRDefault="00A535B6">
      <w:pPr>
        <w:ind w:firstLine="720"/>
        <w:jc w:val="both"/>
      </w:pPr>
    </w:p>
    <w:p w:rsidR="00000000" w:rsidRDefault="00A535B6">
      <w:pPr>
        <w:ind w:firstLine="720"/>
        <w:jc w:val="both"/>
      </w:pPr>
      <w:r>
        <w:t>(5)</w:t>
      </w:r>
    </w:p>
    <w:p w:rsidR="00000000" w:rsidRDefault="00A535B6">
      <w:pPr>
        <w:ind w:firstLine="720"/>
        <w:jc w:val="both"/>
      </w:pPr>
    </w:p>
    <w:p w:rsidR="00000000" w:rsidRDefault="00A535B6">
      <w:pPr>
        <w:ind w:firstLine="720"/>
        <w:jc w:val="both"/>
      </w:pPr>
      <w:r>
        <w:t>где:</w:t>
      </w:r>
    </w:p>
    <w:p w:rsidR="00000000" w:rsidRDefault="00A535B6">
      <w:pPr>
        <w:ind w:firstLine="720"/>
        <w:jc w:val="both"/>
      </w:pPr>
      <w:r>
        <w:pict>
          <v:shape id="_x0000_i1034" type="#_x0000_t75" style="width:13.2pt;height:22.2pt">
            <v:imagedata r:id="rId35" o:title=""/>
          </v:shape>
        </w:pict>
      </w:r>
      <w:r>
        <w:t xml:space="preserve"> - общая площадь i-того пом</w:t>
      </w:r>
      <w:r>
        <w:t>ещения (квартиры) в многоквартирном доме или общая площадь жилого дома (кв. м);</w:t>
      </w:r>
    </w:p>
    <w:p w:rsidR="00000000" w:rsidRDefault="00A535B6">
      <w:pPr>
        <w:ind w:firstLine="720"/>
        <w:jc w:val="both"/>
      </w:pPr>
      <w:r>
        <w:pict>
          <v:shape id="_x0000_i1035" type="#_x0000_t75" style="width:33pt;height:22.2pt">
            <v:imagedata r:id="rId36" o:title=""/>
          </v:shape>
        </w:pict>
      </w:r>
      <w:r>
        <w:t xml:space="preserve"> - норматив потребления газа на отопление жилых помещений в многоквартирном доме или жилого дома, в том числе подсобных помещений жилого дома</w:t>
      </w:r>
      <w:r>
        <w:t>, включая помещения для содержания домашнего скота, бани и теплицы, установленный на единицу площади помещения (куб. м/кв. м в месяц); n_i - количество граждан, проживающих (зарегистрированных) в i-том жилом помещении (квартире, коммунальной квартире, жило</w:t>
      </w:r>
      <w:r>
        <w:t>м доме) (чел.);</w:t>
      </w:r>
    </w:p>
    <w:p w:rsidR="00000000" w:rsidRDefault="00A535B6">
      <w:pPr>
        <w:ind w:firstLine="720"/>
        <w:jc w:val="both"/>
      </w:pPr>
      <w:r>
        <w:pict>
          <v:shape id="_x0000_i1036" type="#_x0000_t75" style="width:24.6pt;height:22.2pt">
            <v:imagedata r:id="rId37" o:title=""/>
          </v:shape>
        </w:pict>
      </w:r>
      <w:r>
        <w:t xml:space="preserve"> - норматив потребления газа на приготовление пищи (куб. м в месяц на 1 чел.);</w:t>
      </w:r>
    </w:p>
    <w:p w:rsidR="00000000" w:rsidRDefault="00A535B6">
      <w:pPr>
        <w:ind w:firstLine="720"/>
        <w:jc w:val="both"/>
      </w:pPr>
      <w:r>
        <w:pict>
          <v:shape id="_x0000_i1037" type="#_x0000_t75" style="width:24.6pt;height:22.2pt">
            <v:imagedata r:id="rId38" o:title=""/>
          </v:shape>
        </w:pict>
      </w:r>
      <w:r>
        <w:t xml:space="preserve"> - норматив потребления газа на подогрев воды при отсутствии централизованного горячего вод</w:t>
      </w:r>
      <w:r>
        <w:t>оснабжения (куб. м в месяц на 1 чел.);</w:t>
      </w:r>
    </w:p>
    <w:p w:rsidR="00000000" w:rsidRDefault="00A535B6">
      <w:pPr>
        <w:ind w:firstLine="720"/>
        <w:jc w:val="both"/>
      </w:pPr>
      <w:r>
        <w:pict>
          <v:shape id="_x0000_i1038" type="#_x0000_t75" style="width:18pt;height:22.2pt">
            <v:imagedata r:id="rId39" o:title=""/>
          </v:shape>
        </w:pict>
      </w:r>
      <w:r>
        <w:t xml:space="preserve"> - тариф (цена) на газ, установленный в соответствии с законодательством Российской Федерации (руб./куб. м).</w:t>
      </w:r>
    </w:p>
    <w:p w:rsidR="00000000" w:rsidRDefault="00A535B6">
      <w:pPr>
        <w:ind w:firstLine="720"/>
        <w:jc w:val="both"/>
      </w:pPr>
    </w:p>
    <w:p w:rsidR="00000000" w:rsidRDefault="00A535B6">
      <w:pPr>
        <w:ind w:firstLine="720"/>
        <w:jc w:val="both"/>
      </w:pPr>
      <w:bookmarkStart w:id="46" w:name="sub_2002"/>
      <w:r>
        <w:t>2. При оборудовании многоквартирного дома коллективными (общедо</w:t>
      </w:r>
      <w:r>
        <w:t>мовыми) приборами учета и отсутствии индивидуальных и общих (квартирных) приборов учета размер платы за коммунальные услуги в жилом помещении определяется в следующем порядке:</w:t>
      </w:r>
    </w:p>
    <w:p w:rsidR="00000000" w:rsidRDefault="00A535B6">
      <w:pPr>
        <w:pStyle w:val="afa"/>
        <w:rPr>
          <w:color w:val="000000"/>
          <w:sz w:val="16"/>
          <w:szCs w:val="16"/>
        </w:rPr>
      </w:pPr>
      <w:bookmarkStart w:id="47" w:name="sub_20021"/>
      <w:bookmarkEnd w:id="46"/>
      <w:r>
        <w:rPr>
          <w:color w:val="000000"/>
          <w:sz w:val="16"/>
          <w:szCs w:val="16"/>
        </w:rPr>
        <w:t>ГАРАНТ:</w:t>
      </w:r>
    </w:p>
    <w:bookmarkEnd w:id="47"/>
    <w:p w:rsidR="00000000" w:rsidRDefault="00A535B6">
      <w:pPr>
        <w:pStyle w:val="afa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</w:instrText>
      </w:r>
      <w:r>
        <w:rPr>
          <w:sz w:val="26"/>
          <w:szCs w:val="26"/>
        </w:rPr>
        <w:instrText>id=12073484&amp;sub=0"</w:instrText>
      </w:r>
      <w:r w:rsidR="00CD08B3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Решением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Верховного Суда РФ от 23 декабря 2009 г. N ГКПИ09-1339 подпункт 1 пункта 2 настоящего приложения признан не противоречащим действующему законодательству</w:t>
      </w:r>
    </w:p>
    <w:p w:rsidR="00000000" w:rsidRDefault="00A535B6">
      <w:pPr>
        <w:ind w:firstLine="720"/>
        <w:jc w:val="both"/>
      </w:pPr>
      <w:r>
        <w:t>1) размер платы за холодное водоснабжение, горячее водоснабжение, газосна</w:t>
      </w:r>
      <w:r>
        <w:t>бжение и электроснабжение (руб.) определяется по формуле:</w:t>
      </w:r>
    </w:p>
    <w:p w:rsidR="00000000" w:rsidRDefault="00A535B6">
      <w:pPr>
        <w:ind w:firstLine="720"/>
        <w:jc w:val="both"/>
      </w:pPr>
    </w:p>
    <w:p w:rsidR="00000000" w:rsidRDefault="00A535B6">
      <w:pPr>
        <w:ind w:firstLine="698"/>
        <w:jc w:val="center"/>
      </w:pPr>
      <w:bookmarkStart w:id="48" w:name="sub_260"/>
      <w:r>
        <w:pict>
          <v:shape id="_x0000_i1039" type="#_x0000_t75" style="width:207.6pt;height:46.8pt">
            <v:imagedata r:id="rId40" o:title=""/>
          </v:shape>
        </w:pict>
      </w:r>
      <w:r>
        <w:t>,</w:t>
      </w:r>
    </w:p>
    <w:bookmarkEnd w:id="48"/>
    <w:p w:rsidR="00000000" w:rsidRDefault="00A535B6">
      <w:pPr>
        <w:ind w:firstLine="720"/>
        <w:jc w:val="both"/>
      </w:pPr>
    </w:p>
    <w:p w:rsidR="00000000" w:rsidRDefault="00A535B6">
      <w:pPr>
        <w:ind w:firstLine="720"/>
        <w:jc w:val="both"/>
      </w:pPr>
      <w:r>
        <w:t>(6)</w:t>
      </w:r>
    </w:p>
    <w:p w:rsidR="00000000" w:rsidRDefault="00A535B6">
      <w:pPr>
        <w:ind w:firstLine="720"/>
        <w:jc w:val="both"/>
      </w:pPr>
      <w:r>
        <w:t>где:</w:t>
      </w:r>
    </w:p>
    <w:p w:rsidR="00000000" w:rsidRDefault="00A535B6">
      <w:pPr>
        <w:ind w:firstLine="720"/>
        <w:jc w:val="both"/>
      </w:pPr>
      <w:r>
        <w:pict>
          <v:shape id="_x0000_i1040" type="#_x0000_t75" style="width:21pt;height:22.2pt">
            <v:imagedata r:id="rId41" o:title=""/>
          </v:shape>
        </w:pict>
      </w:r>
      <w:r>
        <w:t xml:space="preserve"> - объем (количество) коммунального ресурса (холодной воды, горячей воды, газа или электрической энер</w:t>
      </w:r>
      <w:r>
        <w:t>гии), фактически потребленный за расчетный период, определенный по показанию коллективного (общедомового) прибора учета в многоквартирном доме или в жилом доме (куб. м, кВт. х час);</w:t>
      </w:r>
    </w:p>
    <w:p w:rsidR="00000000" w:rsidRDefault="00A535B6">
      <w:pPr>
        <w:ind w:firstLine="720"/>
        <w:jc w:val="both"/>
      </w:pPr>
      <w:r>
        <w:pict>
          <v:shape id="_x0000_i1041" type="#_x0000_t75" style="width:29.4pt;height:22.2pt">
            <v:imagedata r:id="rId42" o:title=""/>
          </v:shape>
        </w:pict>
      </w:r>
      <w:r>
        <w:t xml:space="preserve"> - объем (количество) коммунального ресурса (холодной воды, горячей воды, газа, электрической энергии), потребленный за расчетный период в i-том нежилом помещении (за исключением помещений общего пользования) (куб. м, кВт. х час), определенный в соответств</w:t>
      </w:r>
      <w:r>
        <w:t>ии с пунктом 20 Правил предоставления коммунальных услуг гражданам;</w:t>
      </w:r>
    </w:p>
    <w:p w:rsidR="00000000" w:rsidRDefault="00A535B6">
      <w:pPr>
        <w:ind w:firstLine="720"/>
        <w:jc w:val="both"/>
      </w:pPr>
      <w:r>
        <w:pict>
          <v:shape id="_x0000_i1042" type="#_x0000_t75" style="width:22.2pt;height:22.2pt">
            <v:imagedata r:id="rId43" o:title=""/>
          </v:shape>
        </w:pict>
      </w:r>
      <w:r>
        <w:t xml:space="preserve"> - тариф на соответствующий коммунальный ресурс, установленный в соответствии с законодательством Российской Федерации (для холодного водоснабжения, горя</w:t>
      </w:r>
      <w:r>
        <w:t>чего водоснабжения, газоснабжения и водоотведения - руб./куб. м; для электроснабжения - руб./кВт. х час);</w:t>
      </w:r>
    </w:p>
    <w:p w:rsidR="00000000" w:rsidRDefault="00A535B6">
      <w:pPr>
        <w:ind w:firstLine="720"/>
        <w:jc w:val="both"/>
      </w:pPr>
      <w:r>
        <w:pict>
          <v:shape id="_x0000_i1043" type="#_x0000_t75" style="width:13.2pt;height:22.2pt">
            <v:imagedata r:id="rId44" o:title=""/>
          </v:shape>
        </w:pict>
      </w:r>
      <w:r>
        <w:t xml:space="preserve"> - количество граждан, проживающих (зарегистрированных) в том жилом помещении (квартире, коммунальной квартире, жилом доме) (чел.);</w:t>
      </w:r>
    </w:p>
    <w:p w:rsidR="00000000" w:rsidRDefault="00A535B6">
      <w:pPr>
        <w:ind w:firstLine="720"/>
        <w:jc w:val="both"/>
      </w:pPr>
      <w:r>
        <w:pict>
          <v:shape id="_x0000_i1044" type="#_x0000_t75" style="width:18.6pt;height:22.2pt">
            <v:imagedata r:id="rId45" o:title=""/>
          </v:shape>
        </w:pict>
      </w:r>
      <w:r>
        <w:t xml:space="preserve"> - количество граждан, зарегистрированных по месту жи</w:t>
      </w:r>
      <w:r>
        <w:t>тельства и месту пребывания во всех жилых помещениях дома, не оборудованных индивидуальными приборами учета (чел.);</w:t>
      </w:r>
    </w:p>
    <w:p w:rsidR="00000000" w:rsidRDefault="00A535B6">
      <w:pPr>
        <w:ind w:firstLine="720"/>
        <w:jc w:val="both"/>
      </w:pPr>
    </w:p>
    <w:p w:rsidR="00000000" w:rsidRDefault="00A535B6">
      <w:pPr>
        <w:ind w:firstLine="720"/>
        <w:jc w:val="both"/>
      </w:pPr>
      <w:bookmarkStart w:id="49" w:name="sub_20022"/>
      <w:r>
        <w:t>2) размер платы за отопление (руб.) в i-том жилом помещении многоквартирного дома определяется по формуле:</w:t>
      </w:r>
    </w:p>
    <w:p w:rsidR="00000000" w:rsidRDefault="00A535B6">
      <w:pPr>
        <w:ind w:firstLine="720"/>
        <w:jc w:val="both"/>
      </w:pPr>
      <w:bookmarkStart w:id="50" w:name="sub_270"/>
      <w:bookmarkEnd w:id="49"/>
    </w:p>
    <w:bookmarkEnd w:id="50"/>
    <w:p w:rsidR="00000000" w:rsidRDefault="00A535B6">
      <w:pPr>
        <w:ind w:firstLine="698"/>
        <w:jc w:val="center"/>
      </w:pPr>
      <w:r>
        <w:pict>
          <v:shape id="_x0000_i1045" type="#_x0000_t75" style="width:94.8pt;height:22.2pt">
            <v:imagedata r:id="rId46" o:title=""/>
          </v:shape>
        </w:pict>
      </w:r>
      <w:r>
        <w:t>,</w:t>
      </w:r>
    </w:p>
    <w:p w:rsidR="00000000" w:rsidRDefault="00A535B6">
      <w:pPr>
        <w:ind w:firstLine="720"/>
        <w:jc w:val="both"/>
      </w:pPr>
    </w:p>
    <w:p w:rsidR="00000000" w:rsidRDefault="00A535B6">
      <w:pPr>
        <w:ind w:firstLine="698"/>
        <w:jc w:val="right"/>
      </w:pPr>
      <w:r>
        <w:t>(7)</w:t>
      </w:r>
    </w:p>
    <w:p w:rsidR="00000000" w:rsidRDefault="00A535B6">
      <w:pPr>
        <w:ind w:firstLine="720"/>
        <w:jc w:val="both"/>
      </w:pPr>
    </w:p>
    <w:p w:rsidR="00000000" w:rsidRDefault="00A535B6">
      <w:pPr>
        <w:ind w:firstLine="720"/>
        <w:jc w:val="both"/>
      </w:pPr>
      <w:r>
        <w:t>где:</w:t>
      </w:r>
    </w:p>
    <w:p w:rsidR="00000000" w:rsidRDefault="00A535B6">
      <w:pPr>
        <w:ind w:firstLine="720"/>
        <w:jc w:val="both"/>
      </w:pPr>
      <w:r>
        <w:pict>
          <v:shape id="_x0000_i1046" type="#_x0000_t75" style="width:13.2pt;height:22.2pt">
            <v:imagedata r:id="rId47" o:title=""/>
          </v:shape>
        </w:pict>
      </w:r>
      <w:r>
        <w:t xml:space="preserve"> - общая площадь i-того помещения (квартиры) в многоквартирном доме или общая площадь жилого дома (кв. м);</w:t>
      </w:r>
    </w:p>
    <w:p w:rsidR="00000000" w:rsidRDefault="00A535B6">
      <w:pPr>
        <w:ind w:firstLine="720"/>
        <w:jc w:val="both"/>
      </w:pPr>
      <w:r>
        <w:pict>
          <v:shape id="_x0000_i1047" type="#_x0000_t75" style="width:16.2pt;height:22.2pt">
            <v:imagedata r:id="rId48" o:title=""/>
          </v:shape>
        </w:pict>
      </w:r>
      <w:r>
        <w:t xml:space="preserve"> - среднемесячный объем потре</w:t>
      </w:r>
      <w:r>
        <w:t>бления тепловой энергии на отопление за предыдущий год (Гкал/кв. м);</w:t>
      </w:r>
    </w:p>
    <w:p w:rsidR="00000000" w:rsidRDefault="00A535B6">
      <w:pPr>
        <w:ind w:firstLine="720"/>
        <w:jc w:val="both"/>
      </w:pPr>
      <w:r>
        <w:pict>
          <v:shape id="_x0000_i1048" type="#_x0000_t75" style="width:19.8pt;height:22.2pt">
            <v:imagedata r:id="rId49" o:title=""/>
          </v:shape>
        </w:pict>
      </w:r>
      <w:r>
        <w:t xml:space="preserve"> - тариф на тепловую энергию, установленный в соответствии с законодательством Российской Федерации (руб./Гкал).</w:t>
      </w:r>
    </w:p>
    <w:p w:rsidR="00000000" w:rsidRDefault="00A535B6">
      <w:pPr>
        <w:ind w:firstLine="720"/>
        <w:jc w:val="both"/>
      </w:pPr>
    </w:p>
    <w:p w:rsidR="00000000" w:rsidRDefault="00A535B6">
      <w:pPr>
        <w:ind w:firstLine="720"/>
        <w:jc w:val="both"/>
      </w:pPr>
      <w:r>
        <w:t>В случае отсутствия сведений об объем</w:t>
      </w:r>
      <w:r>
        <w:t xml:space="preserve">ах потребления тепловой энергии за истекший год размер платы за отопление определяется по </w:t>
      </w:r>
      <w:hyperlink w:anchor="sub_210" w:history="1">
        <w:r>
          <w:rPr>
            <w:rStyle w:val="a4"/>
          </w:rPr>
          <w:t>формуле 1</w:t>
        </w:r>
      </w:hyperlink>
      <w:r>
        <w:t>;</w:t>
      </w:r>
    </w:p>
    <w:p w:rsidR="00000000" w:rsidRDefault="00A535B6">
      <w:pPr>
        <w:pStyle w:val="afa"/>
        <w:rPr>
          <w:color w:val="000000"/>
          <w:sz w:val="16"/>
          <w:szCs w:val="16"/>
        </w:rPr>
      </w:pPr>
      <w:bookmarkStart w:id="51" w:name="sub_20023"/>
      <w:r>
        <w:rPr>
          <w:color w:val="000000"/>
          <w:sz w:val="16"/>
          <w:szCs w:val="16"/>
        </w:rPr>
        <w:t>ГАРАНТ:</w:t>
      </w:r>
    </w:p>
    <w:bookmarkEnd w:id="51"/>
    <w:p w:rsidR="00000000" w:rsidRDefault="00A535B6">
      <w:pPr>
        <w:pStyle w:val="afa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"http://garant.mipcnet.org/document?id=1699187&amp;sub=1111"</w:instrText>
      </w:r>
      <w:r w:rsidR="00CD08B3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Решением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Верховного Суда РФ от 12 я</w:t>
      </w:r>
      <w:r>
        <w:rPr>
          <w:sz w:val="26"/>
          <w:szCs w:val="26"/>
        </w:rPr>
        <w:t>нваря 2011 г. N ГКПИ10-1499 подпункт 3 пункта 2 настоящего приложения признан не противоречащим действующему законодательству</w:t>
      </w:r>
    </w:p>
    <w:p w:rsidR="00000000" w:rsidRDefault="00A535B6">
      <w:pPr>
        <w:ind w:firstLine="720"/>
        <w:jc w:val="both"/>
      </w:pPr>
      <w:r>
        <w:t>3) размер платы за отопление в i-том жилом помещении многоквартирного дома (руб.) 1 раз в год корректируется исполнителем по форму</w:t>
      </w:r>
      <w:r>
        <w:t>ле:</w:t>
      </w:r>
    </w:p>
    <w:p w:rsidR="00000000" w:rsidRDefault="00A535B6">
      <w:pPr>
        <w:ind w:firstLine="720"/>
        <w:jc w:val="both"/>
      </w:pPr>
      <w:bookmarkStart w:id="52" w:name="sub_280"/>
    </w:p>
    <w:bookmarkEnd w:id="52"/>
    <w:p w:rsidR="00000000" w:rsidRDefault="00A535B6">
      <w:pPr>
        <w:ind w:firstLine="698"/>
        <w:jc w:val="center"/>
      </w:pPr>
      <w:r>
        <w:pict>
          <v:shape id="_x0000_i1049" type="#_x0000_t75" style="width:139.2pt;height:46.8pt">
            <v:imagedata r:id="rId50" o:title=""/>
          </v:shape>
        </w:pict>
      </w:r>
      <w:r>
        <w:t>,</w:t>
      </w:r>
    </w:p>
    <w:p w:rsidR="00000000" w:rsidRDefault="00A535B6">
      <w:pPr>
        <w:ind w:firstLine="720"/>
        <w:jc w:val="both"/>
      </w:pPr>
    </w:p>
    <w:p w:rsidR="00000000" w:rsidRDefault="00A535B6">
      <w:pPr>
        <w:ind w:firstLine="720"/>
        <w:jc w:val="both"/>
      </w:pPr>
      <w:r>
        <w:t>(8)</w:t>
      </w:r>
    </w:p>
    <w:p w:rsidR="00000000" w:rsidRDefault="00A535B6">
      <w:pPr>
        <w:ind w:firstLine="720"/>
        <w:jc w:val="both"/>
      </w:pPr>
    </w:p>
    <w:p w:rsidR="00000000" w:rsidRDefault="00A535B6">
      <w:pPr>
        <w:ind w:firstLine="720"/>
        <w:jc w:val="both"/>
      </w:pPr>
      <w:r>
        <w:t>где:</w:t>
      </w:r>
    </w:p>
    <w:p w:rsidR="00000000" w:rsidRDefault="00A535B6">
      <w:pPr>
        <w:ind w:firstLine="720"/>
        <w:jc w:val="both"/>
      </w:pPr>
      <w:r>
        <w:pict>
          <v:shape id="_x0000_i1050" type="#_x0000_t75" style="width:31.2pt;height:22.2pt">
            <v:imagedata r:id="rId51" o:title=""/>
          </v:shape>
        </w:pict>
      </w:r>
      <w:r>
        <w:t xml:space="preserve"> - размер платы за тепловую энергию, определенный исходя из показаний коллективных (общедомовых) приборов учета, установленных в многоквартирном доме (ру</w:t>
      </w:r>
      <w:r>
        <w:t>б.);</w:t>
      </w:r>
    </w:p>
    <w:p w:rsidR="00000000" w:rsidRDefault="00A535B6">
      <w:pPr>
        <w:ind w:firstLine="720"/>
        <w:jc w:val="both"/>
      </w:pPr>
      <w:r>
        <w:pict>
          <v:shape id="_x0000_i1051" type="#_x0000_t75" style="width:13.2pt;height:22.2pt">
            <v:imagedata r:id="rId52" o:title=""/>
          </v:shape>
        </w:pict>
      </w:r>
      <w:r>
        <w:t xml:space="preserve"> - общая площадь i-того помещения (квартиры, нежилого помещения) в многоквартирном доме или общая площадь жилого дома (кв. м);</w:t>
      </w:r>
    </w:p>
    <w:p w:rsidR="00000000" w:rsidRDefault="00A535B6">
      <w:pPr>
        <w:ind w:firstLine="720"/>
        <w:jc w:val="both"/>
      </w:pPr>
      <w:r>
        <w:pict>
          <v:shape id="_x0000_i1052" type="#_x0000_t75" style="width:18.6pt;height:22.2pt">
            <v:imagedata r:id="rId53" o:title=""/>
          </v:shape>
        </w:pict>
      </w:r>
      <w:r>
        <w:t xml:space="preserve"> - общая площадь всех помещений в многоквартирном доме или жилого дома (кв. м);</w:t>
      </w:r>
    </w:p>
    <w:p w:rsidR="00000000" w:rsidRDefault="00A535B6">
      <w:pPr>
        <w:ind w:firstLine="720"/>
        <w:jc w:val="both"/>
      </w:pPr>
      <w:r>
        <w:pict>
          <v:shape id="_x0000_i1053" type="#_x0000_t75" style="width:26.4pt;height:22.2pt">
            <v:imagedata r:id="rId54" o:title=""/>
          </v:shape>
        </w:pict>
      </w:r>
      <w:r>
        <w:t xml:space="preserve"> - общий размер платы за отопление в i-том жилом помещении многоквартирного дома за прошедший год (руб.).</w:t>
      </w:r>
    </w:p>
    <w:p w:rsidR="00000000" w:rsidRDefault="00A535B6">
      <w:pPr>
        <w:ind w:firstLine="720"/>
        <w:jc w:val="both"/>
      </w:pPr>
    </w:p>
    <w:p w:rsidR="00000000" w:rsidRDefault="00A535B6">
      <w:pPr>
        <w:ind w:firstLine="720"/>
        <w:jc w:val="both"/>
      </w:pPr>
      <w:bookmarkStart w:id="53" w:name="sub_2003"/>
      <w:r>
        <w:t>3. При оборудовании многоквартирного дома коллективными (общедомовыми) приборами учета и отдельных или всех помещений в многоквартирном доме индивидуальными и (или) общими (квартирными) приборами учета размер платы за коммунальные услуги определя</w:t>
      </w:r>
      <w:r>
        <w:t>ется в следующем порядке:</w:t>
      </w:r>
    </w:p>
    <w:p w:rsidR="00000000" w:rsidRDefault="00A535B6">
      <w:pPr>
        <w:pStyle w:val="afa"/>
        <w:rPr>
          <w:color w:val="000000"/>
          <w:sz w:val="16"/>
          <w:szCs w:val="16"/>
        </w:rPr>
      </w:pPr>
      <w:bookmarkStart w:id="54" w:name="sub_20031"/>
      <w:bookmarkEnd w:id="53"/>
      <w:r>
        <w:rPr>
          <w:color w:val="000000"/>
          <w:sz w:val="16"/>
          <w:szCs w:val="16"/>
        </w:rPr>
        <w:t>ГАРАНТ:</w:t>
      </w:r>
    </w:p>
    <w:bookmarkEnd w:id="54"/>
    <w:p w:rsidR="00000000" w:rsidRDefault="00A535B6">
      <w:pPr>
        <w:pStyle w:val="afa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"http://garant.mipcnet.org/document?id=70111308&amp;sub=0"</w:instrText>
      </w:r>
      <w:r w:rsidR="00CD08B3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Решением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Верховного Суда РФ от 18 июня 2012 г. N АКПИ12-551, оставленным без изменения </w:t>
      </w:r>
      <w:hyperlink r:id="rId55" w:history="1">
        <w:r>
          <w:rPr>
            <w:rStyle w:val="a4"/>
            <w:sz w:val="26"/>
            <w:szCs w:val="26"/>
          </w:rPr>
          <w:t>Определением</w:t>
        </w:r>
      </w:hyperlink>
      <w:r>
        <w:rPr>
          <w:sz w:val="26"/>
          <w:szCs w:val="26"/>
        </w:rPr>
        <w:t xml:space="preserve"> Апелляционной коллегии Верховного Суда РФ от 9 октября 2012 г. N АПЛ12-541, подпункт 1 пункта 3 настоящего приложения признан не противоречащим действующему законодательству</w:t>
      </w:r>
    </w:p>
    <w:p w:rsidR="00000000" w:rsidRDefault="00A535B6">
      <w:pPr>
        <w:ind w:firstLine="720"/>
        <w:jc w:val="both"/>
      </w:pPr>
      <w:r>
        <w:t>1) размер платы (руб.) за холодное водосн</w:t>
      </w:r>
      <w:r>
        <w:t>абжение, горячее водоснабжение, газоснабжение, электроснабжение в жилом и в нежилом помещении, оборудованном индивидуальным и (или) общим (квартирным) прибором учета или не оборудованном индивидуальным и (или) общим (квартирным) прибором учета, определяетс</w:t>
      </w:r>
      <w:r>
        <w:t>я по формуле:</w:t>
      </w:r>
    </w:p>
    <w:p w:rsidR="00000000" w:rsidRDefault="00A535B6">
      <w:pPr>
        <w:ind w:firstLine="720"/>
        <w:jc w:val="both"/>
      </w:pPr>
    </w:p>
    <w:p w:rsidR="00000000" w:rsidRDefault="00A535B6">
      <w:pPr>
        <w:ind w:firstLine="698"/>
        <w:jc w:val="center"/>
      </w:pPr>
      <w:bookmarkStart w:id="55" w:name="sub_290"/>
      <w:r>
        <w:pict>
          <v:shape id="_x0000_i1054" type="#_x0000_t75" style="width:178.2pt;height:50.4pt">
            <v:imagedata r:id="rId56" o:title=""/>
          </v:shape>
        </w:pict>
      </w:r>
      <w:r>
        <w:t>,</w:t>
      </w:r>
    </w:p>
    <w:bookmarkEnd w:id="55"/>
    <w:p w:rsidR="00000000" w:rsidRDefault="00A535B6">
      <w:pPr>
        <w:ind w:firstLine="720"/>
        <w:jc w:val="both"/>
      </w:pPr>
      <w:r>
        <w:t>(9)</w:t>
      </w:r>
    </w:p>
    <w:p w:rsidR="00000000" w:rsidRDefault="00A535B6">
      <w:pPr>
        <w:ind w:firstLine="720"/>
        <w:jc w:val="both"/>
      </w:pPr>
    </w:p>
    <w:p w:rsidR="00000000" w:rsidRDefault="00A535B6">
      <w:pPr>
        <w:ind w:firstLine="720"/>
        <w:jc w:val="both"/>
      </w:pPr>
      <w:r>
        <w:t>где:</w:t>
      </w:r>
    </w:p>
    <w:p w:rsidR="00000000" w:rsidRDefault="00A535B6">
      <w:pPr>
        <w:ind w:firstLine="720"/>
        <w:jc w:val="both"/>
      </w:pPr>
      <w:r>
        <w:pict>
          <v:shape id="_x0000_i1055" type="#_x0000_t75" style="width:21pt;height:22.2pt">
            <v:imagedata r:id="rId57" o:title=""/>
          </v:shape>
        </w:pict>
      </w:r>
      <w:r>
        <w:t xml:space="preserve"> - объем (количество) коммунального ресурса (холодной воды, горячей воды, газа или электрической энергии), фактически потребленный за расчетный п</w:t>
      </w:r>
      <w:r>
        <w:t>ериод, определенный по показаниям коллективного (общедомового) прибора учета в многоквартирном доме или в жилом доме (куб. м, кВт·час);</w:t>
      </w:r>
    </w:p>
    <w:p w:rsidR="00000000" w:rsidRDefault="00A535B6">
      <w:pPr>
        <w:ind w:firstLine="720"/>
        <w:jc w:val="both"/>
      </w:pPr>
      <w:r>
        <w:pict>
          <v:shape id="_x0000_i1056" type="#_x0000_t75" style="width:27.6pt;height:22.2pt">
            <v:imagedata r:id="rId58" o:title=""/>
          </v:shape>
        </w:pict>
      </w:r>
      <w:r>
        <w:t xml:space="preserve"> - суммарный объем (количество) коммунального ресурса (холодной воды, горячей воды, г</w:t>
      </w:r>
      <w:r>
        <w:t>аза или электрической энергии), потребленный за расчетный период в жилых или нежилых помещениях, оборудованных приборами учета, измеренный индивидуальными приборами учета, а в коммунальных квартирах - общими (квартирными) приборами учета (куб. м, кВт·час);</w:t>
      </w:r>
    </w:p>
    <w:p w:rsidR="00000000" w:rsidRDefault="00A535B6">
      <w:pPr>
        <w:ind w:firstLine="720"/>
        <w:jc w:val="both"/>
      </w:pPr>
      <w:r>
        <w:pict>
          <v:shape id="_x0000_i1057" type="#_x0000_t75" style="width:26.4pt;height:22.2pt">
            <v:imagedata r:id="rId59" o:title=""/>
          </v:shape>
        </w:pict>
      </w:r>
      <w:r>
        <w:t xml:space="preserve"> - суммарный объем (количество) коммунального ресурса (холодной воды, горячей воды, газа или электрической энергии), потребленный за расчетный период в жилых или нежилых помещениях, не оборудованных приборами учета, опр</w:t>
      </w:r>
      <w:r>
        <w:t xml:space="preserve">еделенный для жилых помещений - исходя из нормативов потребления коммунальных услуг по </w:t>
      </w:r>
      <w:hyperlink w:anchor="sub_230" w:history="1">
        <w:r>
          <w:rPr>
            <w:rStyle w:val="a4"/>
          </w:rPr>
          <w:t>формулам 3</w:t>
        </w:r>
      </w:hyperlink>
      <w:r>
        <w:t xml:space="preserve"> и </w:t>
      </w:r>
      <w:hyperlink w:anchor="sub_250" w:history="1">
        <w:r>
          <w:rPr>
            <w:rStyle w:val="a4"/>
          </w:rPr>
          <w:t>5</w:t>
        </w:r>
      </w:hyperlink>
      <w:r>
        <w:t xml:space="preserve">, для нежилых помещений - в соответствии с </w:t>
      </w:r>
      <w:hyperlink w:anchor="sub_120" w:history="1">
        <w:r>
          <w:rPr>
            <w:rStyle w:val="a4"/>
          </w:rPr>
          <w:t>пунктом 20</w:t>
        </w:r>
      </w:hyperlink>
      <w:r>
        <w:t xml:space="preserve"> настоящ</w:t>
      </w:r>
      <w:r>
        <w:t>их Правил (куб. м, кВт·час);</w:t>
      </w:r>
    </w:p>
    <w:p w:rsidR="00000000" w:rsidRDefault="00A535B6">
      <w:pPr>
        <w:ind w:firstLine="720"/>
        <w:jc w:val="both"/>
      </w:pPr>
      <w:r>
        <w:pict>
          <v:shape id="_x0000_i1058" type="#_x0000_t75" style="width:16.2pt;height:22.2pt">
            <v:imagedata r:id="rId60" o:title=""/>
          </v:shape>
        </w:pict>
      </w:r>
      <w:r>
        <w:t xml:space="preserve"> - объем (количество) коммунального ресурса (холодной воды, горячей воды, газа или электрической энергии), потребленный за расчетный период в i-том жилом или нежилом помещении, оборудованном </w:t>
      </w:r>
      <w:r>
        <w:t>прибором учета, измеренный индивидуальным прибором учета, а в коммунальных квартирах - общим (квартирным) прибором учета, или в i-том жилом или нежилом помещении, не оборудованном прибором учета, определенный для жилого помещения - исходя из нормативов пот</w:t>
      </w:r>
      <w:r>
        <w:t xml:space="preserve">ребления коммунальных услуг по </w:t>
      </w:r>
      <w:hyperlink w:anchor="sub_230" w:history="1">
        <w:r>
          <w:rPr>
            <w:rStyle w:val="a4"/>
          </w:rPr>
          <w:t>формулам 3</w:t>
        </w:r>
      </w:hyperlink>
      <w:r>
        <w:t xml:space="preserve"> и </w:t>
      </w:r>
      <w:hyperlink w:anchor="sub_250" w:history="1">
        <w:r>
          <w:rPr>
            <w:rStyle w:val="a4"/>
          </w:rPr>
          <w:t>5</w:t>
        </w:r>
      </w:hyperlink>
      <w:r>
        <w:t xml:space="preserve">, для нежилого помещения - в соответствии с </w:t>
      </w:r>
      <w:hyperlink w:anchor="sub_120" w:history="1">
        <w:r>
          <w:rPr>
            <w:rStyle w:val="a4"/>
          </w:rPr>
          <w:t>пунктом 20</w:t>
        </w:r>
      </w:hyperlink>
      <w:r>
        <w:t xml:space="preserve"> настоящих Правил (куб. м, кВт·час);</w:t>
      </w:r>
    </w:p>
    <w:p w:rsidR="00000000" w:rsidRDefault="00A535B6">
      <w:pPr>
        <w:ind w:firstLine="720"/>
        <w:jc w:val="both"/>
      </w:pPr>
      <w:r>
        <w:pict>
          <v:shape id="_x0000_i1059" type="#_x0000_t75" style="width:24pt;height:22.2pt">
            <v:imagedata r:id="rId61" o:title=""/>
          </v:shape>
        </w:pict>
      </w:r>
      <w:r>
        <w:t xml:space="preserve"> - тариф </w:t>
      </w:r>
      <w:r>
        <w:t>на коммунальный ресурс, установленный в соответствии с законодательством Российской Федерации (для холодного водоснабжения, горячего водоснабжения, газоснабжения и водоотведения - руб./куб. м; для электроснабжения - руб./кВт·час);</w:t>
      </w:r>
    </w:p>
    <w:p w:rsidR="00000000" w:rsidRDefault="00A535B6">
      <w:pPr>
        <w:ind w:firstLine="720"/>
        <w:jc w:val="both"/>
      </w:pPr>
      <w:bookmarkStart w:id="56" w:name="sub_20032"/>
      <w:r>
        <w:t>2) ежемесячный р</w:t>
      </w:r>
      <w:r>
        <w:t xml:space="preserve">азмер платы за отопление (руб.) в помещении, не оборудованном приборами учета, определяется по </w:t>
      </w:r>
      <w:hyperlink w:anchor="sub_210" w:history="1">
        <w:r>
          <w:rPr>
            <w:rStyle w:val="a4"/>
          </w:rPr>
          <w:t>формуле 1</w:t>
        </w:r>
      </w:hyperlink>
      <w:r>
        <w:t xml:space="preserve">, а в i-том жилом или нежилом помещении многоквартирного дома, оборудованном приборами учета, определяется по </w:t>
      </w:r>
      <w:hyperlink w:anchor="sub_270" w:history="1">
        <w:r>
          <w:rPr>
            <w:rStyle w:val="a4"/>
          </w:rPr>
          <w:t>формуле 7</w:t>
        </w:r>
      </w:hyperlink>
      <w:r>
        <w:t>;</w:t>
      </w:r>
    </w:p>
    <w:p w:rsidR="00000000" w:rsidRDefault="00A535B6">
      <w:pPr>
        <w:ind w:firstLine="720"/>
        <w:jc w:val="both"/>
      </w:pPr>
      <w:bookmarkStart w:id="57" w:name="sub_20033"/>
      <w:bookmarkEnd w:id="56"/>
      <w:r>
        <w:t>3) размер платы за отопление в i-том жилом или нежилом помещении многоквартирного дома (руб.) 1 раз в год корректируется исполнителем по формуле:</w:t>
      </w:r>
    </w:p>
    <w:bookmarkEnd w:id="57"/>
    <w:p w:rsidR="00000000" w:rsidRDefault="00A535B6">
      <w:pPr>
        <w:ind w:firstLine="720"/>
        <w:jc w:val="both"/>
      </w:pPr>
    </w:p>
    <w:p w:rsidR="00000000" w:rsidRDefault="00A535B6">
      <w:pPr>
        <w:ind w:firstLine="698"/>
        <w:jc w:val="center"/>
      </w:pPr>
      <w:bookmarkStart w:id="58" w:name="sub_2100"/>
      <w:r>
        <w:pict>
          <v:shape id="_x0000_i1060" type="#_x0000_t75" style="width:167.4pt;height:50.4pt">
            <v:imagedata r:id="rId62" o:title=""/>
          </v:shape>
        </w:pict>
      </w:r>
      <w:r>
        <w:t>, (10)</w:t>
      </w:r>
    </w:p>
    <w:bookmarkEnd w:id="58"/>
    <w:p w:rsidR="00000000" w:rsidRDefault="00A535B6">
      <w:pPr>
        <w:ind w:firstLine="720"/>
        <w:jc w:val="both"/>
      </w:pPr>
    </w:p>
    <w:p w:rsidR="00000000" w:rsidRDefault="00A535B6">
      <w:pPr>
        <w:ind w:firstLine="720"/>
        <w:jc w:val="both"/>
      </w:pPr>
      <w:r>
        <w:t>где</w:t>
      </w:r>
      <w:r>
        <w:t>:</w:t>
      </w:r>
    </w:p>
    <w:p w:rsidR="00000000" w:rsidRDefault="00A535B6">
      <w:pPr>
        <w:ind w:firstLine="720"/>
        <w:jc w:val="both"/>
      </w:pPr>
      <w:r>
        <w:pict>
          <v:shape id="_x0000_i1061" type="#_x0000_t75" style="width:25.8pt;height:22.2pt">
            <v:imagedata r:id="rId63" o:title=""/>
          </v:shape>
        </w:pict>
      </w:r>
      <w:r>
        <w:t xml:space="preserve"> - размер платы за тепловую энергию, потребленную за истекший год во всех помещениях, определенный исходя из показаний коллективного (общедомового) прибора учета и тарифа на тепловую энергию, утвержденного в соответстви</w:t>
      </w:r>
      <w:r>
        <w:t>и с законодательством Российской Федерации (руб.);</w:t>
      </w:r>
    </w:p>
    <w:p w:rsidR="00000000" w:rsidRDefault="00A535B6">
      <w:pPr>
        <w:ind w:firstLine="720"/>
        <w:jc w:val="both"/>
      </w:pPr>
      <w:r>
        <w:pict>
          <v:shape id="_x0000_i1062" type="#_x0000_t75" style="width:25.8pt;height:22.2pt">
            <v:imagedata r:id="rId64" o:title=""/>
          </v:shape>
        </w:pict>
      </w:r>
      <w:r>
        <w:t xml:space="preserve"> - размер платы за тепловую энергию, потребленную за расчетный период в помещениях, оборудованных приборами учета, определенный исходя из показаний индивидуальных прибор</w:t>
      </w:r>
      <w:r>
        <w:t>ов учета, в коммунальных квартирах - общих (квартирных) приборов учета и тарифа на тепловую энергию, утвержденного в соответствии с законодательством Российской Федерации (руб.);</w:t>
      </w:r>
    </w:p>
    <w:p w:rsidR="00000000" w:rsidRDefault="00A535B6">
      <w:pPr>
        <w:ind w:firstLine="720"/>
        <w:jc w:val="both"/>
      </w:pPr>
      <w:r>
        <w:pict>
          <v:shape id="_x0000_i1063" type="#_x0000_t75" style="width:24.6pt;height:22.2pt">
            <v:imagedata r:id="rId65" o:title=""/>
          </v:shape>
        </w:pict>
      </w:r>
      <w:r>
        <w:t xml:space="preserve"> - размер платы за тепловую энергию, потр</w:t>
      </w:r>
      <w:r>
        <w:t>ебленную за расчетный период в помещениях, не оборудованных приборами учета, определенный исходя из норматива потребления тепловой энергии и тарифа на тепловую энергию, утвержденного в соответствии с законодательством Российской Федерации (руб.);</w:t>
      </w:r>
    </w:p>
    <w:p w:rsidR="00000000" w:rsidRDefault="00A535B6">
      <w:pPr>
        <w:ind w:firstLine="720"/>
        <w:jc w:val="both"/>
      </w:pPr>
      <w:r>
        <w:pict>
          <v:shape id="_x0000_i1064" type="#_x0000_t75" style="width:18.6pt;height:22.2pt">
            <v:imagedata r:id="rId66" o:title=""/>
          </v:shape>
        </w:pict>
      </w:r>
      <w:r>
        <w:t xml:space="preserve"> - общая площадь всех жилых и нежилых помещений в многоквартирном доме (кв. м);</w:t>
      </w:r>
    </w:p>
    <w:p w:rsidR="00000000" w:rsidRDefault="00A535B6">
      <w:pPr>
        <w:ind w:firstLine="720"/>
        <w:jc w:val="both"/>
      </w:pPr>
      <w:r>
        <w:pict>
          <v:shape id="_x0000_i1065" type="#_x0000_t75" style="width:13.2pt;height:22.2pt">
            <v:imagedata r:id="rId67" o:title=""/>
          </v:shape>
        </w:pict>
      </w:r>
      <w:r>
        <w:t xml:space="preserve"> - общая площадь i-того помещения (квартиры, нежилого помещения) в многоквартирном доме (кв. м);</w:t>
      </w:r>
    </w:p>
    <w:p w:rsidR="00000000" w:rsidRDefault="00A535B6">
      <w:pPr>
        <w:ind w:firstLine="720"/>
        <w:jc w:val="both"/>
      </w:pPr>
      <w:bookmarkStart w:id="59" w:name="sub_20034"/>
      <w:r>
        <w:t>4) ежемесячный размер платы за отопление (руб.) в жилом и в нежилом помещении в многоквартирном доме, оборудованном</w:t>
      </w:r>
      <w:r>
        <w:t xml:space="preserve"> распределителями, определяется по </w:t>
      </w:r>
      <w:hyperlink w:anchor="sub_270" w:history="1">
        <w:r>
          <w:rPr>
            <w:rStyle w:val="a4"/>
          </w:rPr>
          <w:t>формуле 7</w:t>
        </w:r>
      </w:hyperlink>
      <w:r>
        <w:t>;</w:t>
      </w:r>
    </w:p>
    <w:p w:rsidR="00000000" w:rsidRDefault="00A535B6">
      <w:pPr>
        <w:ind w:firstLine="720"/>
        <w:jc w:val="both"/>
      </w:pPr>
      <w:bookmarkStart w:id="60" w:name="sub_20035"/>
      <w:bookmarkEnd w:id="59"/>
      <w:r>
        <w:t>5) размер платы за отопление в i-том жилом или нежилом помещении в многоквартирном доме, оборудованном распределителями (руб.), 1 раз в год корректируется исполнителем</w:t>
      </w:r>
      <w:r>
        <w:t xml:space="preserve"> по формуле:</w:t>
      </w:r>
    </w:p>
    <w:p w:rsidR="00000000" w:rsidRDefault="00A535B6">
      <w:pPr>
        <w:ind w:firstLine="720"/>
        <w:jc w:val="both"/>
      </w:pPr>
      <w:bookmarkStart w:id="61" w:name="sub_2110"/>
      <w:bookmarkEnd w:id="60"/>
    </w:p>
    <w:bookmarkEnd w:id="61"/>
    <w:p w:rsidR="00000000" w:rsidRDefault="00A535B6">
      <w:pPr>
        <w:ind w:firstLine="698"/>
        <w:jc w:val="center"/>
      </w:pPr>
      <w:r>
        <w:pict>
          <v:shape id="_x0000_i1066" type="#_x0000_t75" style="width:251.4pt;height:117.6pt">
            <v:imagedata r:id="rId68" o:title=""/>
          </v:shape>
        </w:pict>
      </w:r>
      <w:r>
        <w:t>,</w:t>
      </w:r>
    </w:p>
    <w:p w:rsidR="00000000" w:rsidRDefault="00A535B6">
      <w:pPr>
        <w:ind w:firstLine="698"/>
        <w:jc w:val="right"/>
      </w:pPr>
      <w:r>
        <w:t>(11)</w:t>
      </w:r>
    </w:p>
    <w:p w:rsidR="00000000" w:rsidRDefault="00A535B6">
      <w:pPr>
        <w:ind w:firstLine="720"/>
        <w:jc w:val="both"/>
      </w:pPr>
    </w:p>
    <w:p w:rsidR="00000000" w:rsidRDefault="00A535B6">
      <w:pPr>
        <w:ind w:firstLine="720"/>
        <w:jc w:val="both"/>
      </w:pPr>
      <w:r>
        <w:t>где:</w:t>
      </w:r>
    </w:p>
    <w:p w:rsidR="00000000" w:rsidRDefault="00A535B6">
      <w:pPr>
        <w:ind w:firstLine="720"/>
        <w:jc w:val="both"/>
      </w:pPr>
      <w:r>
        <w:pict>
          <v:shape id="_x0000_i1067" type="#_x0000_t75" style="width:25.8pt;height:22.2pt">
            <v:imagedata r:id="rId69" o:title=""/>
          </v:shape>
        </w:pict>
      </w:r>
      <w:r>
        <w:t xml:space="preserve"> - плата за тепловую энергию, определенная при помощи коллективных (общедомовых) приборов учета, установленных в многоквартирном доме</w:t>
      </w:r>
      <w:r>
        <w:t xml:space="preserve"> (руб.);</w:t>
      </w:r>
    </w:p>
    <w:p w:rsidR="00000000" w:rsidRDefault="00A535B6">
      <w:pPr>
        <w:ind w:firstLine="720"/>
        <w:jc w:val="both"/>
      </w:pPr>
      <w:r>
        <w:pict>
          <v:shape id="_x0000_i1068" type="#_x0000_t75" style="width:16.8pt;height:22.2pt">
            <v:imagedata r:id="rId70" o:title=""/>
          </v:shape>
        </w:pict>
      </w:r>
      <w:r>
        <w:t xml:space="preserve"> - плата за тепловую энергию по нормативам потребления в u-том помещении, не оборудованном распределителями (руб.); k - количество квартир, не оборудованных распределителями тепла (шт.);</w:t>
      </w:r>
    </w:p>
    <w:p w:rsidR="00000000" w:rsidRDefault="00A535B6">
      <w:pPr>
        <w:ind w:firstLine="720"/>
        <w:jc w:val="both"/>
      </w:pPr>
      <w:r>
        <w:pict>
          <v:shape id="_x0000_i1069" type="#_x0000_t75" style="width:22.8pt;height:22.2pt">
            <v:imagedata r:id="rId71" o:title=""/>
          </v:shape>
        </w:pict>
      </w:r>
      <w:r>
        <w:t xml:space="preserve"> - доля платежей, приходящаяся на q-тый распределитель, установленный в i-том помещении;</w:t>
      </w:r>
    </w:p>
    <w:p w:rsidR="00000000" w:rsidRDefault="00A535B6">
      <w:pPr>
        <w:ind w:firstLine="720"/>
        <w:jc w:val="both"/>
      </w:pPr>
      <w:r>
        <w:t>p - количество распределителей, установленных в i-том помещении (шт.);</w:t>
      </w:r>
    </w:p>
    <w:p w:rsidR="00000000" w:rsidRDefault="00A535B6">
      <w:pPr>
        <w:ind w:firstLine="720"/>
        <w:jc w:val="both"/>
      </w:pPr>
      <w:r>
        <w:pict>
          <v:shape id="_x0000_i1070" type="#_x0000_t75" style="width:18.6pt;height:22.2pt">
            <v:imagedata r:id="rId72" o:title=""/>
          </v:shape>
        </w:pict>
      </w:r>
      <w:r>
        <w:t xml:space="preserve"> - доля платежей, приходящаяся на j-тый распредел</w:t>
      </w:r>
      <w:r>
        <w:t>итель, установленный в многоквартирном доме;</w:t>
      </w:r>
    </w:p>
    <w:p w:rsidR="00000000" w:rsidRDefault="00A535B6">
      <w:pPr>
        <w:ind w:firstLine="720"/>
        <w:jc w:val="both"/>
      </w:pPr>
      <w:r>
        <w:t>t - количество распределителей, установленных в многоквартирном доме (шт.);</w:t>
      </w:r>
    </w:p>
    <w:p w:rsidR="00000000" w:rsidRDefault="00A535B6">
      <w:pPr>
        <w:ind w:firstLine="720"/>
        <w:jc w:val="both"/>
      </w:pPr>
      <w:r>
        <w:pict>
          <v:shape id="_x0000_i1071" type="#_x0000_t75" style="width:26.4pt;height:22.2pt">
            <v:imagedata r:id="rId73" o:title=""/>
          </v:shape>
        </w:pict>
      </w:r>
      <w:r>
        <w:t xml:space="preserve"> - общий размер платы за отопление в i-том жилом помещении в многоквартирном доме за прошедший год </w:t>
      </w:r>
      <w:r>
        <w:t>(руб.).</w:t>
      </w:r>
    </w:p>
    <w:p w:rsidR="00000000" w:rsidRDefault="00A535B6">
      <w:pPr>
        <w:ind w:firstLine="720"/>
        <w:jc w:val="both"/>
      </w:pPr>
      <w:bookmarkStart w:id="62" w:name="sub_2004"/>
      <w:r>
        <w:t>4. При оборудовании коммунальной квартиры общими (квартирными) приборами учета и отсутствии индивидуальных приборов учета размер платы за коммунальные услуги в j-том жилом помещении рассчитывается в следующем порядке:</w:t>
      </w:r>
    </w:p>
    <w:p w:rsidR="00000000" w:rsidRDefault="00A535B6">
      <w:pPr>
        <w:ind w:firstLine="720"/>
        <w:jc w:val="both"/>
      </w:pPr>
      <w:bookmarkStart w:id="63" w:name="sub_20041"/>
      <w:bookmarkEnd w:id="62"/>
      <w:r>
        <w:t>1) ра</w:t>
      </w:r>
      <w:r>
        <w:t>змер платы за холодное водоснабжение, горячее водоснабжение, газоснабжение, электроснабжение или водоотведение (руб.) определяется по формуле:</w:t>
      </w:r>
    </w:p>
    <w:bookmarkEnd w:id="63"/>
    <w:p w:rsidR="00000000" w:rsidRDefault="00A535B6">
      <w:pPr>
        <w:ind w:firstLine="720"/>
        <w:jc w:val="both"/>
      </w:pPr>
    </w:p>
    <w:p w:rsidR="00000000" w:rsidRDefault="00A535B6">
      <w:pPr>
        <w:ind w:firstLine="698"/>
        <w:jc w:val="center"/>
      </w:pPr>
      <w:r>
        <w:pict>
          <v:shape id="_x0000_i1072" type="#_x0000_t75" style="width:88.8pt;height:22.2pt">
            <v:imagedata r:id="rId74" o:title=""/>
          </v:shape>
        </w:pict>
      </w:r>
      <w:r>
        <w:t>,</w:t>
      </w:r>
    </w:p>
    <w:p w:rsidR="00000000" w:rsidRDefault="00A535B6">
      <w:pPr>
        <w:ind w:firstLine="720"/>
        <w:jc w:val="both"/>
      </w:pPr>
    </w:p>
    <w:p w:rsidR="00000000" w:rsidRDefault="00A535B6">
      <w:pPr>
        <w:ind w:firstLine="720"/>
        <w:jc w:val="both"/>
      </w:pPr>
      <w:r>
        <w:t>(12)</w:t>
      </w:r>
    </w:p>
    <w:p w:rsidR="00000000" w:rsidRDefault="00A535B6">
      <w:pPr>
        <w:ind w:firstLine="720"/>
        <w:jc w:val="both"/>
      </w:pPr>
    </w:p>
    <w:p w:rsidR="00000000" w:rsidRDefault="00A535B6">
      <w:pPr>
        <w:ind w:firstLine="720"/>
        <w:jc w:val="both"/>
      </w:pPr>
      <w:r>
        <w:t>где:</w:t>
      </w:r>
    </w:p>
    <w:p w:rsidR="00000000" w:rsidRDefault="00A535B6">
      <w:pPr>
        <w:ind w:firstLine="720"/>
        <w:jc w:val="both"/>
      </w:pPr>
      <w:r>
        <w:pict>
          <v:shape id="_x0000_i1073" type="#_x0000_t75" style="width:22.2pt;height:22.2pt">
            <v:imagedata r:id="rId75" o:title=""/>
          </v:shape>
        </w:pict>
      </w:r>
      <w:r>
        <w:t xml:space="preserve"> - объем (количес</w:t>
      </w:r>
      <w:r>
        <w:t>тво) потребленной холодной воды, горячей воды, газа (куб. м), электрической энергии (кВт. х час) или объем отведенных бытовых стоков (куб. м) в j-том жилом помещении i-той коммунальной квартиры;</w:t>
      </w:r>
    </w:p>
    <w:p w:rsidR="00000000" w:rsidRDefault="00A535B6">
      <w:pPr>
        <w:ind w:firstLine="720"/>
        <w:jc w:val="both"/>
      </w:pPr>
      <w:r>
        <w:pict>
          <v:shape id="_x0000_i1074" type="#_x0000_t75" style="width:22.2pt;height:22.2pt">
            <v:imagedata r:id="rId76" o:title=""/>
          </v:shape>
        </w:pict>
      </w:r>
      <w:r>
        <w:t xml:space="preserve"> - тариф на соответствующ</w:t>
      </w:r>
      <w:r>
        <w:t>ий коммунальный ресурс, установленный в соответствии с законодательством Российской Федерации (для холодного водоснабжения, горячего водоснабжения, газоснабжения, водоотведения - руб./куб. м; для электроснабжения - руб./кВт. х час);</w:t>
      </w:r>
    </w:p>
    <w:p w:rsidR="00000000" w:rsidRDefault="00A535B6">
      <w:pPr>
        <w:pStyle w:val="afa"/>
        <w:rPr>
          <w:color w:val="000000"/>
          <w:sz w:val="16"/>
          <w:szCs w:val="16"/>
        </w:rPr>
      </w:pPr>
      <w:bookmarkStart w:id="64" w:name="sub_20042"/>
      <w:r>
        <w:rPr>
          <w:color w:val="000000"/>
          <w:sz w:val="16"/>
          <w:szCs w:val="16"/>
        </w:rPr>
        <w:t>ГАРАНТ:</w:t>
      </w:r>
    </w:p>
    <w:bookmarkEnd w:id="64"/>
    <w:p w:rsidR="00000000" w:rsidRDefault="00A535B6">
      <w:pPr>
        <w:pStyle w:val="afa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"http://garant.mipcnet.org/document?id=12073484&amp;sub=0"</w:instrText>
      </w:r>
      <w:r w:rsidR="00CD08B3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Решением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Верховного Суда РФ от 23 декабря 2009 г. N ГКПИ09-1339 подпункт 2 пункта 4 настоящего приложения признан не противоречащим действующему законодательству</w:t>
      </w:r>
    </w:p>
    <w:p w:rsidR="00000000" w:rsidRDefault="00A535B6">
      <w:pPr>
        <w:ind w:firstLine="720"/>
        <w:jc w:val="both"/>
      </w:pPr>
      <w:r>
        <w:t xml:space="preserve">2) объем </w:t>
      </w:r>
      <w:r>
        <w:t>(количество) потребленной холодной воды, горячей воды, газа (куб.м), электрической энергии (кВт.час) или объем отведенных бытовых стоков (куб.м) в j-том жилом помещении i-той коммунальной квартиры рассчитывается по формуле:</w:t>
      </w:r>
    </w:p>
    <w:p w:rsidR="00000000" w:rsidRDefault="00A535B6">
      <w:pPr>
        <w:ind w:firstLine="720"/>
        <w:jc w:val="both"/>
      </w:pPr>
      <w:bookmarkStart w:id="65" w:name="sub_2130"/>
    </w:p>
    <w:bookmarkEnd w:id="65"/>
    <w:p w:rsidR="00000000" w:rsidRDefault="00A535B6">
      <w:pPr>
        <w:ind w:firstLine="698"/>
        <w:jc w:val="center"/>
      </w:pPr>
      <w:r>
        <w:pict>
          <v:shape id="_x0000_i1075" type="#_x0000_t75" style="width:85.2pt;height:46.8pt">
            <v:imagedata r:id="rId77" o:title=""/>
          </v:shape>
        </w:pict>
      </w:r>
      <w:r>
        <w:t>,</w:t>
      </w:r>
    </w:p>
    <w:p w:rsidR="00000000" w:rsidRDefault="00A535B6">
      <w:pPr>
        <w:ind w:firstLine="720"/>
        <w:jc w:val="both"/>
      </w:pPr>
    </w:p>
    <w:p w:rsidR="00000000" w:rsidRDefault="00A535B6">
      <w:pPr>
        <w:ind w:firstLine="720"/>
        <w:jc w:val="both"/>
      </w:pPr>
      <w:r>
        <w:t>(13)</w:t>
      </w:r>
    </w:p>
    <w:p w:rsidR="00000000" w:rsidRDefault="00A535B6">
      <w:pPr>
        <w:ind w:firstLine="720"/>
        <w:jc w:val="both"/>
      </w:pPr>
    </w:p>
    <w:p w:rsidR="00000000" w:rsidRDefault="00A535B6">
      <w:pPr>
        <w:ind w:firstLine="720"/>
        <w:jc w:val="both"/>
      </w:pPr>
      <w:r>
        <w:t>где:</w:t>
      </w:r>
    </w:p>
    <w:p w:rsidR="00000000" w:rsidRDefault="00A535B6">
      <w:pPr>
        <w:ind w:firstLine="720"/>
        <w:jc w:val="both"/>
      </w:pPr>
      <w:r>
        <w:pict>
          <v:shape id="_x0000_i1076" type="#_x0000_t75" style="width:16.2pt;height:22.2pt">
            <v:imagedata r:id="rId78" o:title=""/>
          </v:shape>
        </w:pict>
      </w:r>
      <w:r>
        <w:t xml:space="preserve"> - объем (количество) потребленной холодной воды, горячей воды, газа (куб. м) или электрической энергии (кВт.час) в i-той коммунальной квартире, определенный по показаниям общего (кварт</w:t>
      </w:r>
      <w:r>
        <w:t>ирного) прибора учета, или объем отведенных стоков, рассчитанный как суммарный объем потребленной холодной и горячей воды (куб. м);</w:t>
      </w:r>
    </w:p>
    <w:p w:rsidR="00000000" w:rsidRDefault="00A535B6">
      <w:pPr>
        <w:ind w:firstLine="720"/>
        <w:jc w:val="both"/>
      </w:pPr>
      <w:r>
        <w:pict>
          <v:shape id="_x0000_i1077" type="#_x0000_t75" style="width:19.8pt;height:22.2pt">
            <v:imagedata r:id="rId79" o:title=""/>
          </v:shape>
        </w:pict>
      </w:r>
      <w:r>
        <w:t xml:space="preserve"> - количество граждан, проживающих в j-том жилом помещении в i-той коммунальной квартире </w:t>
      </w:r>
      <w:r>
        <w:t>(чел.);</w:t>
      </w:r>
    </w:p>
    <w:p w:rsidR="00000000" w:rsidRDefault="00A535B6">
      <w:pPr>
        <w:ind w:firstLine="720"/>
        <w:jc w:val="both"/>
      </w:pPr>
      <w:r>
        <w:pict>
          <v:shape id="_x0000_i1078" type="#_x0000_t75" style="width:13.2pt;height:22.2pt">
            <v:imagedata r:id="rId80" o:title=""/>
          </v:shape>
        </w:pict>
      </w:r>
      <w:r>
        <w:t xml:space="preserve"> - количество граждан, проживающих в i-той коммунальной квартире (чел.);</w:t>
      </w:r>
    </w:p>
    <w:p w:rsidR="00000000" w:rsidRDefault="00A535B6">
      <w:pPr>
        <w:ind w:firstLine="720"/>
        <w:jc w:val="both"/>
      </w:pPr>
      <w:bookmarkStart w:id="66" w:name="sub_20043"/>
      <w:r>
        <w:t>3) размер платы за отопление в j-том жилом помещении в i-той коммунальной квартире (руб.) определяется по формуле:</w:t>
      </w:r>
    </w:p>
    <w:p w:rsidR="00000000" w:rsidRDefault="00A535B6">
      <w:pPr>
        <w:ind w:firstLine="720"/>
        <w:jc w:val="both"/>
      </w:pPr>
      <w:bookmarkStart w:id="67" w:name="sub_2140"/>
      <w:bookmarkEnd w:id="66"/>
    </w:p>
    <w:bookmarkEnd w:id="67"/>
    <w:p w:rsidR="00000000" w:rsidRDefault="00A535B6">
      <w:pPr>
        <w:ind w:firstLine="698"/>
        <w:jc w:val="center"/>
      </w:pPr>
      <w:r>
        <w:pict>
          <v:shape id="_x0000_i1079" type="#_x0000_t75" style="width:119.4pt;height:46.8pt">
            <v:imagedata r:id="rId81" o:title=""/>
          </v:shape>
        </w:pict>
      </w:r>
      <w:r>
        <w:t>,</w:t>
      </w:r>
    </w:p>
    <w:p w:rsidR="00000000" w:rsidRDefault="00A535B6">
      <w:pPr>
        <w:ind w:firstLine="720"/>
        <w:jc w:val="both"/>
      </w:pPr>
    </w:p>
    <w:p w:rsidR="00000000" w:rsidRDefault="00A535B6">
      <w:pPr>
        <w:ind w:firstLine="698"/>
        <w:jc w:val="right"/>
      </w:pPr>
      <w:r>
        <w:t>(14)</w:t>
      </w:r>
    </w:p>
    <w:p w:rsidR="00000000" w:rsidRDefault="00A535B6">
      <w:pPr>
        <w:ind w:firstLine="720"/>
        <w:jc w:val="both"/>
      </w:pPr>
    </w:p>
    <w:p w:rsidR="00000000" w:rsidRDefault="00A535B6">
      <w:pPr>
        <w:ind w:firstLine="720"/>
        <w:jc w:val="both"/>
      </w:pPr>
      <w:r>
        <w:t>где:</w:t>
      </w:r>
    </w:p>
    <w:p w:rsidR="00000000" w:rsidRDefault="00A535B6">
      <w:pPr>
        <w:ind w:firstLine="720"/>
        <w:jc w:val="both"/>
      </w:pPr>
      <w:r>
        <w:pict>
          <v:shape id="_x0000_i1080" type="#_x0000_t75" style="width:18pt;height:22.2pt">
            <v:imagedata r:id="rId82" o:title=""/>
          </v:shape>
        </w:pict>
      </w:r>
      <w:r>
        <w:t xml:space="preserve"> - объем (количество) тепловой энергии, приходящейся на i-тую коммунальную квартиру (Гкал);</w:t>
      </w:r>
    </w:p>
    <w:p w:rsidR="00000000" w:rsidRDefault="00A535B6">
      <w:pPr>
        <w:ind w:firstLine="720"/>
        <w:jc w:val="both"/>
      </w:pPr>
      <w:r>
        <w:pict>
          <v:shape id="_x0000_i1081" type="#_x0000_t75" style="width:19.8pt;height:22.2pt">
            <v:imagedata r:id="rId83" o:title=""/>
          </v:shape>
        </w:pict>
      </w:r>
      <w:r>
        <w:t xml:space="preserve"> - жилая площадь j-го жилого поме</w:t>
      </w:r>
      <w:r>
        <w:t>щения (комнаты, комнат) в i-той коммунальной квартире (кв. м);</w:t>
      </w:r>
    </w:p>
    <w:p w:rsidR="00000000" w:rsidRDefault="00A535B6">
      <w:pPr>
        <w:ind w:firstLine="720"/>
        <w:jc w:val="both"/>
      </w:pPr>
      <w:r>
        <w:pict>
          <v:shape id="_x0000_i1082" type="#_x0000_t75" style="width:18.6pt;height:22.2pt">
            <v:imagedata r:id="rId84" o:title=""/>
          </v:shape>
        </w:pict>
      </w:r>
      <w:r>
        <w:t xml:space="preserve"> - общая жилая площадь жилых помещений (комнат) в i-той коммунальной квартире (кв. м);</w:t>
      </w:r>
    </w:p>
    <w:p w:rsidR="00000000" w:rsidRDefault="00A535B6">
      <w:pPr>
        <w:ind w:firstLine="720"/>
        <w:jc w:val="both"/>
      </w:pPr>
      <w:r>
        <w:pict>
          <v:shape id="_x0000_i1083" type="#_x0000_t75" style="width:19.8pt;height:22.2pt">
            <v:imagedata r:id="rId85" o:title=""/>
          </v:shape>
        </w:pict>
      </w:r>
      <w:r>
        <w:t xml:space="preserve"> - тариф на тепловую энергию, устан</w:t>
      </w:r>
      <w:r>
        <w:t>овленный в соответствии с законодательством Российской Федерации (руб./Гкал).</w:t>
      </w:r>
    </w:p>
    <w:p w:rsidR="00A535B6" w:rsidRDefault="00A535B6">
      <w:pPr>
        <w:ind w:firstLine="720"/>
        <w:jc w:val="both"/>
      </w:pPr>
    </w:p>
    <w:sectPr w:rsidR="00A535B6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8B3"/>
    <w:rsid w:val="00A535B6"/>
    <w:rsid w:val="00CD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a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character" w:customStyle="1" w:styleId="ab">
    <w:name w:val="Сравнение редакций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e">
    <w:name w:val="Заголовок *"/>
    <w:basedOn w:val="ad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f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1">
    <w:name w:val="Заголовок полученного сообщения"/>
    <w:uiPriority w:val="99"/>
    <w:rPr>
      <w:b w:val="0"/>
      <w:bCs w:val="0"/>
      <w:color w:val="FF0000"/>
    </w:rPr>
  </w:style>
  <w:style w:type="paragraph" w:customStyle="1" w:styleId="af2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Pr>
      <w:b w:val="0"/>
      <w:bCs w:val="0"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8">
    <w:name w:val="Интерактивный заголовок"/>
    <w:basedOn w:val="ae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pPr>
      <w:spacing w:before="0"/>
      <w:ind w:left="0"/>
    </w:pPr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f">
    <w:name w:val="Колонтитул (ле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1">
    <w:name w:val="Колонтитул (правый)"/>
    <w:basedOn w:val="aff0"/>
    <w:next w:val="a"/>
    <w:uiPriority w:val="99"/>
    <w:pPr>
      <w:jc w:val="both"/>
    </w:pPr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spacing w:before="0"/>
      <w:ind w:left="0"/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5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character" w:customStyle="1" w:styleId="aff6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8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d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 *"/>
    <w:basedOn w:val="ad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paragraph" w:customStyle="1" w:styleId="afff6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uiPriority w:val="99"/>
    <w:rPr>
      <w:b w:val="0"/>
      <w:bCs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.mipcnet.org/document?id=1690646&amp;sub=1111" TargetMode="External"/><Relationship Id="rId18" Type="http://schemas.openxmlformats.org/officeDocument/2006/relationships/hyperlink" Target="http://garant.mipcnet.org/document?id=12055488&amp;sub=4" TargetMode="External"/><Relationship Id="rId26" Type="http://schemas.openxmlformats.org/officeDocument/2006/relationships/image" Target="media/image3.emf"/><Relationship Id="rId39" Type="http://schemas.openxmlformats.org/officeDocument/2006/relationships/image" Target="media/image14.emf"/><Relationship Id="rId21" Type="http://schemas.openxmlformats.org/officeDocument/2006/relationships/hyperlink" Target="http://garant.mipcnet.org/document?id=12086043&amp;sub=9061" TargetMode="External"/><Relationship Id="rId34" Type="http://schemas.openxmlformats.org/officeDocument/2006/relationships/image" Target="media/image9.emf"/><Relationship Id="rId42" Type="http://schemas.openxmlformats.org/officeDocument/2006/relationships/image" Target="media/image17.emf"/><Relationship Id="rId47" Type="http://schemas.openxmlformats.org/officeDocument/2006/relationships/image" Target="media/image22.emf"/><Relationship Id="rId50" Type="http://schemas.openxmlformats.org/officeDocument/2006/relationships/image" Target="media/image25.emf"/><Relationship Id="rId55" Type="http://schemas.openxmlformats.org/officeDocument/2006/relationships/hyperlink" Target="http://garant.mipcnet.org/document?id=70153716&amp;sub=1111" TargetMode="External"/><Relationship Id="rId63" Type="http://schemas.openxmlformats.org/officeDocument/2006/relationships/image" Target="media/image37.emf"/><Relationship Id="rId68" Type="http://schemas.openxmlformats.org/officeDocument/2006/relationships/image" Target="media/image42.emf"/><Relationship Id="rId76" Type="http://schemas.openxmlformats.org/officeDocument/2006/relationships/image" Target="media/image50.emf"/><Relationship Id="rId84" Type="http://schemas.openxmlformats.org/officeDocument/2006/relationships/image" Target="media/image58.emf"/><Relationship Id="rId7" Type="http://schemas.openxmlformats.org/officeDocument/2006/relationships/hyperlink" Target="http://garant.mipcnet.org/document?id=1690516&amp;sub=0" TargetMode="External"/><Relationship Id="rId71" Type="http://schemas.openxmlformats.org/officeDocument/2006/relationships/image" Target="media/image45.emf"/><Relationship Id="rId2" Type="http://schemas.openxmlformats.org/officeDocument/2006/relationships/settings" Target="settings.xml"/><Relationship Id="rId16" Type="http://schemas.openxmlformats.org/officeDocument/2006/relationships/hyperlink" Target="http://garant.mipcnet.org/document?id=1690646&amp;sub=1111" TargetMode="External"/><Relationship Id="rId29" Type="http://schemas.openxmlformats.org/officeDocument/2006/relationships/image" Target="media/image5.emf"/><Relationship Id="rId11" Type="http://schemas.openxmlformats.org/officeDocument/2006/relationships/hyperlink" Target="http://garant.mipcnet.org/document?id=12055488&amp;sub=1" TargetMode="External"/><Relationship Id="rId24" Type="http://schemas.openxmlformats.org/officeDocument/2006/relationships/image" Target="media/image1.emf"/><Relationship Id="rId32" Type="http://schemas.openxmlformats.org/officeDocument/2006/relationships/image" Target="media/image8.emf"/><Relationship Id="rId37" Type="http://schemas.openxmlformats.org/officeDocument/2006/relationships/image" Target="media/image12.emf"/><Relationship Id="rId40" Type="http://schemas.openxmlformats.org/officeDocument/2006/relationships/image" Target="media/image15.emf"/><Relationship Id="rId45" Type="http://schemas.openxmlformats.org/officeDocument/2006/relationships/image" Target="media/image20.emf"/><Relationship Id="rId53" Type="http://schemas.openxmlformats.org/officeDocument/2006/relationships/image" Target="media/image28.emf"/><Relationship Id="rId58" Type="http://schemas.openxmlformats.org/officeDocument/2006/relationships/image" Target="media/image32.emf"/><Relationship Id="rId66" Type="http://schemas.openxmlformats.org/officeDocument/2006/relationships/image" Target="media/image40.emf"/><Relationship Id="rId74" Type="http://schemas.openxmlformats.org/officeDocument/2006/relationships/image" Target="media/image48.emf"/><Relationship Id="rId79" Type="http://schemas.openxmlformats.org/officeDocument/2006/relationships/image" Target="media/image53.emf"/><Relationship Id="rId87" Type="http://schemas.openxmlformats.org/officeDocument/2006/relationships/theme" Target="theme/theme1.xml"/><Relationship Id="rId5" Type="http://schemas.openxmlformats.org/officeDocument/2006/relationships/hyperlink" Target="http://garant.mipcnet.org/document?id=70119370&amp;sub=2001" TargetMode="External"/><Relationship Id="rId61" Type="http://schemas.openxmlformats.org/officeDocument/2006/relationships/image" Target="media/image35.emf"/><Relationship Id="rId82" Type="http://schemas.openxmlformats.org/officeDocument/2006/relationships/image" Target="media/image56.emf"/><Relationship Id="rId19" Type="http://schemas.openxmlformats.org/officeDocument/2006/relationships/hyperlink" Target="http://garant.mipcnet.org/document?id=12055488&amp;sub=4" TargetMode="External"/><Relationship Id="rId4" Type="http://schemas.openxmlformats.org/officeDocument/2006/relationships/hyperlink" Target="http://garant.mipcnet.org/document?id=12086043&amp;sub=9061" TargetMode="External"/><Relationship Id="rId9" Type="http://schemas.openxmlformats.org/officeDocument/2006/relationships/hyperlink" Target="http://garant.mipcnet.org/document?id=70119370&amp;sub=1000" TargetMode="External"/><Relationship Id="rId14" Type="http://schemas.openxmlformats.org/officeDocument/2006/relationships/hyperlink" Target="http://garant.mipcnet.org/document?id=1690502&amp;sub=0" TargetMode="External"/><Relationship Id="rId22" Type="http://schemas.openxmlformats.org/officeDocument/2006/relationships/hyperlink" Target="http://garant.mipcnet.org/document?id=70119370&amp;sub=2001" TargetMode="External"/><Relationship Id="rId27" Type="http://schemas.openxmlformats.org/officeDocument/2006/relationships/image" Target="media/image4.emf"/><Relationship Id="rId30" Type="http://schemas.openxmlformats.org/officeDocument/2006/relationships/image" Target="media/image6.emf"/><Relationship Id="rId35" Type="http://schemas.openxmlformats.org/officeDocument/2006/relationships/image" Target="media/image10.emf"/><Relationship Id="rId43" Type="http://schemas.openxmlformats.org/officeDocument/2006/relationships/image" Target="media/image18.emf"/><Relationship Id="rId48" Type="http://schemas.openxmlformats.org/officeDocument/2006/relationships/image" Target="media/image23.emf"/><Relationship Id="rId56" Type="http://schemas.openxmlformats.org/officeDocument/2006/relationships/image" Target="media/image30.emf"/><Relationship Id="rId64" Type="http://schemas.openxmlformats.org/officeDocument/2006/relationships/image" Target="media/image38.emf"/><Relationship Id="rId69" Type="http://schemas.openxmlformats.org/officeDocument/2006/relationships/image" Target="media/image43.emf"/><Relationship Id="rId77" Type="http://schemas.openxmlformats.org/officeDocument/2006/relationships/image" Target="media/image51.emf"/><Relationship Id="rId8" Type="http://schemas.openxmlformats.org/officeDocument/2006/relationships/hyperlink" Target="http://garant.mipcnet.org/document?id=1690430&amp;sub=1111" TargetMode="External"/><Relationship Id="rId51" Type="http://schemas.openxmlformats.org/officeDocument/2006/relationships/image" Target="media/image26.emf"/><Relationship Id="rId72" Type="http://schemas.openxmlformats.org/officeDocument/2006/relationships/image" Target="media/image46.emf"/><Relationship Id="rId80" Type="http://schemas.openxmlformats.org/officeDocument/2006/relationships/image" Target="media/image54.emf"/><Relationship Id="rId85" Type="http://schemas.openxmlformats.org/officeDocument/2006/relationships/image" Target="media/image59.emf"/><Relationship Id="rId3" Type="http://schemas.openxmlformats.org/officeDocument/2006/relationships/webSettings" Target="webSettings.xml"/><Relationship Id="rId12" Type="http://schemas.openxmlformats.org/officeDocument/2006/relationships/hyperlink" Target="http://garant.mipcnet.org/document?id=1690411&amp;sub=1111" TargetMode="External"/><Relationship Id="rId17" Type="http://schemas.openxmlformats.org/officeDocument/2006/relationships/hyperlink" Target="http://garant.mipcnet.org/document?id=12055488&amp;sub=3" TargetMode="External"/><Relationship Id="rId25" Type="http://schemas.openxmlformats.org/officeDocument/2006/relationships/image" Target="media/image2.emf"/><Relationship Id="rId33" Type="http://schemas.openxmlformats.org/officeDocument/2006/relationships/hyperlink" Target="http://garant.mipcnet.org/document?id=12086043&amp;sub=2002812" TargetMode="External"/><Relationship Id="rId38" Type="http://schemas.openxmlformats.org/officeDocument/2006/relationships/image" Target="media/image13.emf"/><Relationship Id="rId46" Type="http://schemas.openxmlformats.org/officeDocument/2006/relationships/image" Target="media/image21.emf"/><Relationship Id="rId59" Type="http://schemas.openxmlformats.org/officeDocument/2006/relationships/image" Target="media/image33.emf"/><Relationship Id="rId67" Type="http://schemas.openxmlformats.org/officeDocument/2006/relationships/image" Target="media/image41.emf"/><Relationship Id="rId20" Type="http://schemas.openxmlformats.org/officeDocument/2006/relationships/hyperlink" Target="http://garant.mipcnet.org/document?id=12038291&amp;sub=15701" TargetMode="External"/><Relationship Id="rId41" Type="http://schemas.openxmlformats.org/officeDocument/2006/relationships/image" Target="media/image16.emf"/><Relationship Id="rId54" Type="http://schemas.openxmlformats.org/officeDocument/2006/relationships/image" Target="media/image29.emf"/><Relationship Id="rId62" Type="http://schemas.openxmlformats.org/officeDocument/2006/relationships/image" Target="media/image36.emf"/><Relationship Id="rId70" Type="http://schemas.openxmlformats.org/officeDocument/2006/relationships/image" Target="media/image44.emf"/><Relationship Id="rId75" Type="http://schemas.openxmlformats.org/officeDocument/2006/relationships/image" Target="media/image49.emf"/><Relationship Id="rId83" Type="http://schemas.openxmlformats.org/officeDocument/2006/relationships/image" Target="media/image57.emf"/><Relationship Id="rId1" Type="http://schemas.openxmlformats.org/officeDocument/2006/relationships/styles" Target="styles.xml"/><Relationship Id="rId6" Type="http://schemas.openxmlformats.org/officeDocument/2006/relationships/hyperlink" Target="http://garant.mipcnet.org/document?id=12086043&amp;sub=1000" TargetMode="External"/><Relationship Id="rId15" Type="http://schemas.openxmlformats.org/officeDocument/2006/relationships/hyperlink" Target="http://garant.mipcnet.org/document?id=1690411&amp;sub=1111" TargetMode="External"/><Relationship Id="rId23" Type="http://schemas.openxmlformats.org/officeDocument/2006/relationships/hyperlink" Target="http://garant.mipcnet.org/document?id=12086043&amp;sub=1000" TargetMode="External"/><Relationship Id="rId28" Type="http://schemas.openxmlformats.org/officeDocument/2006/relationships/hyperlink" Target="http://garant.mipcnet.org/document?id=12086043&amp;sub=2002811" TargetMode="External"/><Relationship Id="rId36" Type="http://schemas.openxmlformats.org/officeDocument/2006/relationships/image" Target="media/image11.emf"/><Relationship Id="rId49" Type="http://schemas.openxmlformats.org/officeDocument/2006/relationships/image" Target="media/image24.emf"/><Relationship Id="rId57" Type="http://schemas.openxmlformats.org/officeDocument/2006/relationships/image" Target="media/image31.emf"/><Relationship Id="rId10" Type="http://schemas.openxmlformats.org/officeDocument/2006/relationships/hyperlink" Target="http://garant.mipcnet.org/document?id=70119370&amp;sub=0" TargetMode="External"/><Relationship Id="rId31" Type="http://schemas.openxmlformats.org/officeDocument/2006/relationships/image" Target="media/image7.emf"/><Relationship Id="rId44" Type="http://schemas.openxmlformats.org/officeDocument/2006/relationships/image" Target="media/image19.emf"/><Relationship Id="rId52" Type="http://schemas.openxmlformats.org/officeDocument/2006/relationships/image" Target="media/image27.emf"/><Relationship Id="rId60" Type="http://schemas.openxmlformats.org/officeDocument/2006/relationships/image" Target="media/image34.emf"/><Relationship Id="rId65" Type="http://schemas.openxmlformats.org/officeDocument/2006/relationships/image" Target="media/image39.emf"/><Relationship Id="rId73" Type="http://schemas.openxmlformats.org/officeDocument/2006/relationships/image" Target="media/image47.emf"/><Relationship Id="rId78" Type="http://schemas.openxmlformats.org/officeDocument/2006/relationships/image" Target="media/image52.emf"/><Relationship Id="rId81" Type="http://schemas.openxmlformats.org/officeDocument/2006/relationships/image" Target="media/image55.emf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4858</Words>
  <Characters>27692</Characters>
  <Application>Microsoft Office Word</Application>
  <DocSecurity>0</DocSecurity>
  <Lines>230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Постановление Правительства РФ от 23 мая 2006 г. N 307 "О порядке предоставления</vt:lpstr>
      <vt:lpstr>Правила предоставления коммунальных услуг гражданам (утв. постановлением Правите</vt:lpstr>
      <vt:lpstr>Расчет размера платы за коммунальные услуги</vt:lpstr>
    </vt:vector>
  </TitlesOfParts>
  <Company>НПП "Гарант-Сервис"</Company>
  <LinksUpToDate>false</LinksUpToDate>
  <CharactersWithSpaces>32486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Филин Сергей Александрович</cp:lastModifiedBy>
  <cp:revision>2</cp:revision>
  <dcterms:created xsi:type="dcterms:W3CDTF">2013-08-06T09:24:00Z</dcterms:created>
  <dcterms:modified xsi:type="dcterms:W3CDTF">2013-08-06T09:24:00Z</dcterms:modified>
</cp:coreProperties>
</file>