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05" w:rsidRPr="00782A1D" w:rsidRDefault="00204905" w:rsidP="00782A1D">
      <w:pPr>
        <w:ind w:firstLine="567"/>
        <w:jc w:val="both"/>
        <w:rPr>
          <w:b/>
          <w:sz w:val="28"/>
          <w:szCs w:val="28"/>
        </w:rPr>
      </w:pPr>
      <w:bookmarkStart w:id="0" w:name="_GoBack"/>
      <w:bookmarkEnd w:id="0"/>
      <w:r w:rsidRPr="00782A1D">
        <w:rPr>
          <w:b/>
          <w:sz w:val="28"/>
          <w:szCs w:val="28"/>
        </w:rPr>
        <w:t xml:space="preserve">Статья 80. Налоговая декларация </w:t>
      </w:r>
    </w:p>
    <w:p w:rsidR="00204905" w:rsidRPr="00782A1D" w:rsidRDefault="00204905" w:rsidP="00782A1D">
      <w:pPr>
        <w:ind w:firstLine="567"/>
        <w:jc w:val="both"/>
      </w:pPr>
      <w:r w:rsidRPr="00782A1D">
        <w:t> </w:t>
      </w:r>
    </w:p>
    <w:p w:rsidR="00204905" w:rsidRPr="00782A1D" w:rsidRDefault="00204905" w:rsidP="00782A1D">
      <w:pPr>
        <w:ind w:firstLine="567"/>
        <w:jc w:val="both"/>
      </w:pPr>
      <w:r w:rsidRPr="00782A1D">
        <w:t xml:space="preserve">(в ред. Федерального закона </w:t>
      </w:r>
      <w:bookmarkStart w:id="1" w:name="l2558"/>
      <w:bookmarkEnd w:id="1"/>
      <w:r w:rsidRPr="00782A1D">
        <w:fldChar w:fldCharType="begin"/>
      </w:r>
      <w:r w:rsidRPr="00782A1D">
        <w:instrText xml:space="preserve"> HYPERLINK "https://normativ.kontur.ru/document?moduleId=1&amp;documentId=206519" \l "l351" \t "_blank" </w:instrText>
      </w:r>
      <w:r w:rsidRPr="00782A1D">
        <w:fldChar w:fldCharType="separate"/>
      </w:r>
      <w:r w:rsidRPr="00782A1D">
        <w:rPr>
          <w:rStyle w:val="a3"/>
        </w:rPr>
        <w:t>от 27.07.2006 N 137-ФЗ</w:t>
      </w:r>
      <w:r w:rsidRPr="00782A1D">
        <w:fldChar w:fldCharType="end"/>
      </w:r>
      <w:r w:rsidRPr="00782A1D">
        <w:t xml:space="preserve">) </w:t>
      </w:r>
    </w:p>
    <w:p w:rsidR="00782A1D" w:rsidRDefault="00204905" w:rsidP="00782A1D">
      <w:pPr>
        <w:ind w:firstLine="567"/>
        <w:jc w:val="both"/>
      </w:pPr>
      <w:r w:rsidRPr="00782A1D">
        <w:t> </w:t>
      </w:r>
      <w:r w:rsidRPr="00782A1D">
        <w:br/>
        <w:t>    1. Налоговая декларация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w:t>
      </w:r>
      <w:r w:rsidR="00782A1D">
        <w:t>я исчисления и уплаты налога</w:t>
      </w:r>
      <w:proofErr w:type="gramStart"/>
      <w:r w:rsidR="00782A1D">
        <w:t>.</w:t>
      </w:r>
      <w:proofErr w:type="gramEnd"/>
      <w:r w:rsidR="00782A1D">
        <w:t xml:space="preserve"> </w:t>
      </w:r>
      <w:r w:rsidRPr="00782A1D">
        <w:t>  </w:t>
      </w:r>
      <w:bookmarkStart w:id="2" w:name="l4993"/>
      <w:bookmarkEnd w:id="2"/>
      <w:r w:rsidRPr="00782A1D">
        <w:t>(</w:t>
      </w:r>
      <w:proofErr w:type="gramStart"/>
      <w:r w:rsidRPr="00782A1D">
        <w:t>в</w:t>
      </w:r>
      <w:proofErr w:type="gramEnd"/>
      <w:r w:rsidRPr="00782A1D">
        <w:t xml:space="preserve"> ред. </w:t>
      </w:r>
      <w:proofErr w:type="gramStart"/>
      <w:r w:rsidRPr="00782A1D">
        <w:t xml:space="preserve">Федеральных законов </w:t>
      </w:r>
      <w:hyperlink r:id="rId5" w:anchor="l152" w:tgtFrame="_blank" w:history="1">
        <w:r w:rsidRPr="00782A1D">
          <w:rPr>
            <w:rStyle w:val="a3"/>
          </w:rPr>
          <w:t>от 27.07.2010 N 229-ФЗ</w:t>
        </w:r>
      </w:hyperlink>
      <w:bookmarkStart w:id="3" w:name="l3676"/>
      <w:bookmarkEnd w:id="3"/>
      <w:r w:rsidRPr="00782A1D">
        <w:t xml:space="preserve">, </w:t>
      </w:r>
      <w:hyperlink r:id="rId6" w:anchor="l160" w:tgtFrame="_blank" w:history="1">
        <w:r w:rsidRPr="00782A1D">
          <w:rPr>
            <w:rStyle w:val="a3"/>
          </w:rPr>
          <w:t>от 29.06.2012 N 97-ФЗ</w:t>
        </w:r>
      </w:hyperlink>
      <w:r w:rsidR="00782A1D">
        <w:t>)</w:t>
      </w:r>
      <w:proofErr w:type="gramEnd"/>
    </w:p>
    <w:p w:rsidR="00782A1D" w:rsidRDefault="00204905" w:rsidP="00782A1D">
      <w:pPr>
        <w:ind w:firstLine="567"/>
        <w:jc w:val="both"/>
      </w:pPr>
      <w:r w:rsidRPr="00782A1D">
        <w:t xml:space="preserve">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w:t>
      </w:r>
      <w:bookmarkStart w:id="4" w:name="l2559"/>
      <w:bookmarkEnd w:id="4"/>
      <w:r w:rsidR="00782A1D">
        <w:t xml:space="preserve">налогах и сборах. </w:t>
      </w:r>
    </w:p>
    <w:p w:rsidR="00782A1D" w:rsidRDefault="00204905" w:rsidP="00782A1D">
      <w:pPr>
        <w:ind w:firstLine="567"/>
        <w:jc w:val="both"/>
      </w:pPr>
      <w:proofErr w:type="gramStart"/>
      <w:r w:rsidRPr="00782A1D">
        <w:t>Расчет авансового платежа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w:t>
      </w:r>
      <w:proofErr w:type="gramEnd"/>
      <w:r w:rsidRPr="00782A1D">
        <w:t xml:space="preserve"> Расчет авансового </w:t>
      </w:r>
      <w:bookmarkStart w:id="5" w:name="l3677"/>
      <w:bookmarkEnd w:id="5"/>
      <w:r w:rsidRPr="00782A1D">
        <w:t>платежа представляется в случаях, предусмотренных настоящим Кодексом примените</w:t>
      </w:r>
      <w:r w:rsidR="00782A1D">
        <w:t>льно к конкретному налогу</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Федеральных законов </w:t>
      </w:r>
      <w:hyperlink r:id="rId7" w:anchor="l152" w:tgtFrame="_blank" w:history="1">
        <w:r w:rsidRPr="00782A1D">
          <w:rPr>
            <w:rStyle w:val="a3"/>
          </w:rPr>
          <w:t>от 27.07.2010 N 229-ФЗ</w:t>
        </w:r>
      </w:hyperlink>
      <w:r w:rsidRPr="00782A1D">
        <w:t xml:space="preserve">, </w:t>
      </w:r>
      <w:hyperlink r:id="rId8" w:anchor="l160" w:tgtFrame="_blank" w:history="1">
        <w:r w:rsidRPr="00782A1D">
          <w:rPr>
            <w:rStyle w:val="a3"/>
          </w:rPr>
          <w:t>от 29.06.2012 N 97-ФЗ</w:t>
        </w:r>
      </w:hyperlink>
      <w:r w:rsidRPr="00782A1D">
        <w:t>)</w:t>
      </w:r>
      <w:bookmarkStart w:id="6" w:name="l3247"/>
      <w:bookmarkEnd w:id="6"/>
    </w:p>
    <w:p w:rsidR="00782A1D" w:rsidRDefault="00204905" w:rsidP="00782A1D">
      <w:pPr>
        <w:ind w:firstLine="567"/>
        <w:jc w:val="both"/>
      </w:pPr>
      <w:r w:rsidRPr="00782A1D">
        <w:t xml:space="preserve">Расчет сбора представляет собой письменное заявление или заявление, составленное </w:t>
      </w:r>
      <w:proofErr w:type="gramStart"/>
      <w:r w:rsidRPr="00782A1D">
        <w:t>в</w:t>
      </w:r>
      <w:proofErr w:type="gramEnd"/>
      <w:r w:rsidRPr="00782A1D">
        <w:t xml:space="preserve"> электронной форме и переданное по телекоммуникационным каналам связи с применением усиленной квалифицированной электронной подписи, плательщика сбора об объектах обложения, облагаемой базе, используемых льготах, </w:t>
      </w:r>
      <w:bookmarkStart w:id="7" w:name="l2560"/>
      <w:bookmarkEnd w:id="7"/>
      <w:r w:rsidRPr="00782A1D">
        <w:t xml:space="preserve">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9" w:anchor="l0" w:tgtFrame="_blank" w:history="1">
        <w:r w:rsidRPr="00782A1D">
          <w:rPr>
            <w:rStyle w:val="a3"/>
          </w:rPr>
          <w:t>частью второй</w:t>
        </w:r>
      </w:hyperlink>
      <w:r w:rsidRPr="00782A1D">
        <w:t xml:space="preserve"> настоящего Кодекса прим</w:t>
      </w:r>
      <w:r w:rsidR="00782A1D">
        <w:t>енительно к каждому сбору</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Федеральных законов </w:t>
      </w:r>
      <w:hyperlink r:id="rId10" w:anchor="l152" w:tgtFrame="_blank" w:history="1">
        <w:r w:rsidRPr="00782A1D">
          <w:rPr>
            <w:rStyle w:val="a3"/>
          </w:rPr>
          <w:t>от 27.07.2010 N 229-ФЗ</w:t>
        </w:r>
      </w:hyperlink>
      <w:r w:rsidRPr="00782A1D">
        <w:t xml:space="preserve">, </w:t>
      </w:r>
      <w:hyperlink r:id="rId11" w:anchor="l160" w:tgtFrame="_blank" w:history="1">
        <w:r w:rsidRPr="00782A1D">
          <w:rPr>
            <w:rStyle w:val="a3"/>
          </w:rPr>
          <w:t>от 29.06.2012 N 97-ФЗ</w:t>
        </w:r>
      </w:hyperlink>
      <w:r w:rsidR="00782A1D">
        <w:t>)</w:t>
      </w:r>
    </w:p>
    <w:p w:rsidR="00782A1D" w:rsidRDefault="00204905" w:rsidP="00782A1D">
      <w:pPr>
        <w:ind w:firstLine="567"/>
        <w:jc w:val="both"/>
      </w:pPr>
      <w:r w:rsidRPr="00782A1D">
        <w:t xml:space="preserve">Налоговый агент представляет в налоговые органы расчеты, предусмотренные </w:t>
      </w:r>
      <w:hyperlink r:id="rId12" w:anchor="l0" w:tgtFrame="_blank" w:history="1">
        <w:r w:rsidRPr="00782A1D">
          <w:rPr>
            <w:rStyle w:val="a3"/>
          </w:rPr>
          <w:t>частью второй</w:t>
        </w:r>
      </w:hyperlink>
      <w:r w:rsidRPr="00782A1D">
        <w:t xml:space="preserve"> настоящего Кодекса. Указанные расчеты представляются в </w:t>
      </w:r>
      <w:bookmarkStart w:id="8" w:name="l3678"/>
      <w:bookmarkEnd w:id="8"/>
      <w:r w:rsidRPr="00782A1D">
        <w:t>порядке, установленном частью второй настоящего Кодекса применительно к конкретному налогу.</w:t>
      </w:r>
      <w:bookmarkStart w:id="9" w:name="l2561"/>
      <w:bookmarkEnd w:id="9"/>
    </w:p>
    <w:p w:rsidR="00782A1D" w:rsidRDefault="00204905" w:rsidP="00782A1D">
      <w:pPr>
        <w:ind w:firstLine="567"/>
        <w:jc w:val="both"/>
      </w:pPr>
      <w:r w:rsidRPr="00782A1D">
        <w:t>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либо имущества, используемого для осущест</w:t>
      </w:r>
      <w:r w:rsidR="00782A1D">
        <w:t>вления такой деятельности</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13" w:anchor="l152" w:tgtFrame="_blank" w:history="1">
        <w:r w:rsidRPr="00782A1D">
          <w:rPr>
            <w:rStyle w:val="a3"/>
          </w:rPr>
          <w:t>от 27.07.2010 N 229-ФЗ</w:t>
        </w:r>
      </w:hyperlink>
      <w:r w:rsidRPr="00782A1D">
        <w:t>)</w:t>
      </w:r>
      <w:bookmarkStart w:id="10" w:name="l3679"/>
      <w:bookmarkEnd w:id="10"/>
    </w:p>
    <w:p w:rsidR="00782A1D" w:rsidRDefault="00204905" w:rsidP="00782A1D">
      <w:pPr>
        <w:ind w:firstLine="567"/>
        <w:jc w:val="both"/>
      </w:pPr>
      <w:r w:rsidRPr="00782A1D">
        <w:t xml:space="preserve">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w:t>
      </w:r>
      <w:bookmarkStart w:id="11" w:name="l3248"/>
      <w:bookmarkEnd w:id="11"/>
      <w:r w:rsidRPr="00782A1D">
        <w:t>данным налогам единую (упр</w:t>
      </w:r>
      <w:r w:rsidR="00782A1D">
        <w:t>ощенную) налоговую декларацию.</w:t>
      </w:r>
      <w:r w:rsidRPr="00782A1D">
        <w:t> </w:t>
      </w:r>
      <w:bookmarkStart w:id="12" w:name="l2562"/>
      <w:bookmarkEnd w:id="12"/>
      <w:r w:rsidRPr="00782A1D">
        <w:t xml:space="preserve">Форма единой </w:t>
      </w:r>
      <w:r w:rsidRPr="00782A1D">
        <w:lastRenderedPageBreak/>
        <w:t>(упрощенной) налоговой декларации и порядок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w:t>
      </w:r>
      <w:r w:rsidR="00782A1D">
        <w:t>ансов Российской Федерации</w:t>
      </w:r>
      <w:proofErr w:type="gramStart"/>
      <w:r w:rsidR="00782A1D">
        <w:t>.</w:t>
      </w:r>
      <w:proofErr w:type="gramEnd"/>
      <w:r w:rsidRPr="00782A1D">
        <w:t> (</w:t>
      </w:r>
      <w:proofErr w:type="gramStart"/>
      <w:r w:rsidRPr="00782A1D">
        <w:t>в</w:t>
      </w:r>
      <w:proofErr w:type="gramEnd"/>
      <w:r w:rsidRPr="00782A1D">
        <w:t xml:space="preserve"> ред. Федерального закона </w:t>
      </w:r>
      <w:hyperlink r:id="rId14" w:anchor="l152" w:tgtFrame="_blank" w:history="1">
        <w:r w:rsidRPr="00782A1D">
          <w:rPr>
            <w:rStyle w:val="a3"/>
          </w:rPr>
          <w:t>от 27.07.2010 N 229-ФЗ</w:t>
        </w:r>
      </w:hyperlink>
      <w:r w:rsidR="00782A1D">
        <w:t>)</w:t>
      </w:r>
    </w:p>
    <w:p w:rsidR="00782A1D" w:rsidRDefault="00204905" w:rsidP="00782A1D">
      <w:pPr>
        <w:ind w:firstLine="567"/>
        <w:jc w:val="both"/>
      </w:pPr>
      <w:r w:rsidRPr="00782A1D">
        <w:t xml:space="preserve">Единая (упрощенная) налоговая декларация представляется в налоговый орган по месту нахождения организации или месту жительства физического лица не </w:t>
      </w:r>
      <w:bookmarkStart w:id="13" w:name="l3680"/>
      <w:bookmarkEnd w:id="13"/>
      <w:r w:rsidRPr="00782A1D">
        <w:t>позднее 20-го числа месяца, следующего за истекшими кварталом, полугодием, 9 месяц</w:t>
      </w:r>
      <w:r w:rsidR="00782A1D">
        <w:t>ами, календарным годом</w:t>
      </w:r>
      <w:proofErr w:type="gramStart"/>
      <w:r w:rsidR="00782A1D">
        <w:t>.</w:t>
      </w:r>
      <w:proofErr w:type="gramEnd"/>
      <w:r w:rsidR="00782A1D">
        <w:t xml:space="preserve"> </w:t>
      </w:r>
      <w:r w:rsidR="00782A1D" w:rsidRPr="00782A1D">
        <w:t xml:space="preserve"> </w:t>
      </w:r>
      <w:r w:rsidRPr="00782A1D">
        <w:t>(</w:t>
      </w:r>
      <w:proofErr w:type="gramStart"/>
      <w:r w:rsidRPr="00782A1D">
        <w:t>в</w:t>
      </w:r>
      <w:proofErr w:type="gramEnd"/>
      <w:r w:rsidRPr="00782A1D">
        <w:t xml:space="preserve"> ред. Федерального закона </w:t>
      </w:r>
      <w:hyperlink r:id="rId15" w:anchor="l2" w:tgtFrame="_blank" w:history="1">
        <w:r w:rsidRPr="00782A1D">
          <w:rPr>
            <w:rStyle w:val="a3"/>
          </w:rPr>
          <w:t>от 30.12.2006 N 268-ФЗ</w:t>
        </w:r>
      </w:hyperlink>
      <w:r w:rsidRPr="00782A1D">
        <w:t>)</w:t>
      </w:r>
      <w:bookmarkStart w:id="14" w:name="l3249"/>
      <w:bookmarkEnd w:id="14"/>
    </w:p>
    <w:p w:rsidR="00782A1D" w:rsidRDefault="00204905" w:rsidP="00782A1D">
      <w:pPr>
        <w:ind w:firstLine="567"/>
        <w:jc w:val="both"/>
      </w:pPr>
      <w:r w:rsidRPr="00782A1D">
        <w:t xml:space="preserve">3.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w:t>
      </w:r>
      <w:bookmarkStart w:id="15" w:name="l2563"/>
      <w:bookmarkEnd w:id="15"/>
      <w:r w:rsidRPr="00782A1D">
        <w:t>носителе или по установленным форматам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вправе представить документы, которые в соответствии с настоящим Кодексом должны прилагаться к налоговой декларации (рас</w:t>
      </w:r>
      <w:r w:rsidR="00782A1D">
        <w:t>чету), в электронном виде</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16" w:anchor="l160" w:tgtFrame="_blank" w:history="1">
        <w:r w:rsidRPr="00782A1D">
          <w:rPr>
            <w:rStyle w:val="a3"/>
          </w:rPr>
          <w:t>от 29.06.2012 N 97-ФЗ</w:t>
        </w:r>
      </w:hyperlink>
      <w:r w:rsidR="00782A1D">
        <w:t>)</w:t>
      </w:r>
    </w:p>
    <w:p w:rsidR="00782A1D" w:rsidRDefault="00204905" w:rsidP="00782A1D">
      <w:pPr>
        <w:ind w:firstLine="567"/>
        <w:jc w:val="both"/>
      </w:pPr>
      <w:r w:rsidRPr="00782A1D">
        <w:t xml:space="preserve">Налогоплательщики, среднесписочная численность работников которых за предшествующий календарный год превышает 100 </w:t>
      </w:r>
      <w:bookmarkStart w:id="16" w:name="l4996"/>
      <w:bookmarkEnd w:id="16"/>
      <w:r w:rsidRPr="00782A1D">
        <w:t xml:space="preserve">человек, а также вновь созданные (в том числе при </w:t>
      </w:r>
      <w:bookmarkStart w:id="17" w:name="l3250"/>
      <w:bookmarkEnd w:id="17"/>
      <w:r w:rsidRPr="00782A1D">
        <w:t xml:space="preserve">реорганизации) организации, численность работников которых превышает указанный предел, представляют налоговые </w:t>
      </w:r>
      <w:bookmarkStart w:id="18" w:name="l2564"/>
      <w:bookmarkEnd w:id="18"/>
      <w:r w:rsidRPr="00782A1D">
        <w:t>декларации (расчеты) в налоговый орган по установленным форматам в электронной форме, если иной порядок представления информации, отнесенной к государственной тайне, не предусмотрен законодательс</w:t>
      </w:r>
      <w:r w:rsidR="00782A1D">
        <w:t>твом Российской Федерации</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17" w:anchor="l160" w:tgtFrame="_blank" w:history="1">
        <w:r w:rsidRPr="00782A1D">
          <w:rPr>
            <w:rStyle w:val="a3"/>
          </w:rPr>
          <w:t xml:space="preserve">от </w:t>
        </w:r>
        <w:proofErr w:type="gramStart"/>
        <w:r w:rsidRPr="00782A1D">
          <w:rPr>
            <w:rStyle w:val="a3"/>
          </w:rPr>
          <w:t>29.06.2012 N 97-ФЗ</w:t>
        </w:r>
      </w:hyperlink>
      <w:r w:rsidR="00782A1D">
        <w:t>)</w:t>
      </w:r>
      <w:r w:rsidRPr="00782A1D">
        <w:br/>
        <w:t xml:space="preserve">    Положения абзаца второго пункта 3 статьи 80 в редакции Федерального закона </w:t>
      </w:r>
      <w:hyperlink r:id="rId18" w:anchor="l2" w:tgtFrame="_blank" w:history="1">
        <w:r w:rsidRPr="00782A1D">
          <w:rPr>
            <w:rStyle w:val="a3"/>
          </w:rPr>
          <w:t>от 30.12.2006 N 268-ФЗ</w:t>
        </w:r>
      </w:hyperlink>
      <w:r w:rsidRPr="00782A1D">
        <w:t xml:space="preserve"> применяются до 01.01.2008 в отношении налогоплательщиков, среднесписочная численность работников </w:t>
      </w:r>
      <w:bookmarkStart w:id="19" w:name="l4998"/>
      <w:bookmarkEnd w:id="19"/>
      <w:r w:rsidRPr="00782A1D">
        <w:t>которых за 2006 год превышает 250 человек.</w:t>
      </w:r>
      <w:bookmarkStart w:id="20" w:name="l2565"/>
      <w:bookmarkEnd w:id="20"/>
      <w:r w:rsidR="00782A1D">
        <w:t xml:space="preserve"> </w:t>
      </w:r>
      <w:proofErr w:type="gramEnd"/>
    </w:p>
    <w:p w:rsidR="00782A1D" w:rsidRDefault="00204905" w:rsidP="00782A1D">
      <w:pPr>
        <w:ind w:firstLine="567"/>
        <w:jc w:val="both"/>
      </w:pPr>
      <w:proofErr w:type="gramStart"/>
      <w:r w:rsidRPr="00782A1D">
        <w:t>Сведения о среднесписочной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w:t>
      </w:r>
      <w:proofErr w:type="gramEnd"/>
      <w:r w:rsidRPr="00782A1D">
        <w:t xml:space="preserve"> Указанные сведения представляются по </w:t>
      </w:r>
      <w:hyperlink r:id="rId19" w:anchor="l5" w:tgtFrame="_blank" w:history="1">
        <w:r w:rsidRPr="00782A1D">
          <w:rPr>
            <w:rStyle w:val="a3"/>
          </w:rPr>
          <w:t>форме</w:t>
        </w:r>
      </w:hyperlink>
      <w:r w:rsidRPr="00782A1D">
        <w:t xml:space="preserve">, утвержденной федеральным органом </w:t>
      </w:r>
      <w:bookmarkStart w:id="21" w:name="l3251"/>
      <w:bookmarkEnd w:id="21"/>
      <w:r w:rsidRPr="00782A1D">
        <w:t>исполнительной власти, уполномоченным по контролю и надзору в области налогов и сборов, в налоговый орган по месту нахождения организации (по месту жительства индивид</w:t>
      </w:r>
      <w:r w:rsidR="00782A1D">
        <w:t>уального предпринимателя)</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20" w:anchor="l37" w:tgtFrame="_blank" w:history="1">
        <w:r w:rsidRPr="00782A1D">
          <w:rPr>
            <w:rStyle w:val="a3"/>
          </w:rPr>
          <w:t>от 23.07.2013 N 248-ФЗ</w:t>
        </w:r>
      </w:hyperlink>
      <w:r w:rsidR="00782A1D">
        <w:t>).</w:t>
      </w:r>
    </w:p>
    <w:p w:rsidR="00782A1D" w:rsidRDefault="00204905" w:rsidP="00782A1D">
      <w:pPr>
        <w:ind w:firstLine="567"/>
        <w:jc w:val="both"/>
      </w:pPr>
      <w:r w:rsidRPr="00782A1D">
        <w:t xml:space="preserve">Налогоплательщики, в соответствии со </w:t>
      </w:r>
      <w:hyperlink r:id="rId21" w:anchor="l2586" w:history="1">
        <w:r w:rsidRPr="00782A1D">
          <w:rPr>
            <w:rStyle w:val="a3"/>
          </w:rPr>
          <w:t>статьей 83</w:t>
        </w:r>
      </w:hyperlink>
      <w:r w:rsidRPr="00782A1D">
        <w:t xml:space="preserve"> </w:t>
      </w:r>
      <w:bookmarkStart w:id="22" w:name="l2566"/>
      <w:bookmarkEnd w:id="22"/>
      <w:r w:rsidRPr="00782A1D">
        <w:t>настоящего Кодекса отнесенные к категории крупнейших, представляют все налоговые декларации (расчеты), которые они обязаны представлять в соответствии с настоящим Кодексом, в налоговый орган по месту учета в качестве крупнейших налогоплательщиков по установленным форматам в электронной форме, если иной порядок представления информации, отнесенной к государственной тайне, не предусмотрен законодательс</w:t>
      </w:r>
      <w:r w:rsidR="00782A1D">
        <w:t>твом Российской Федерации</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22" w:anchor="l160" w:tgtFrame="_blank" w:history="1">
        <w:r w:rsidRPr="00782A1D">
          <w:rPr>
            <w:rStyle w:val="a3"/>
          </w:rPr>
          <w:t>от 29.06.2012 N 97-ФЗ</w:t>
        </w:r>
      </w:hyperlink>
      <w:r w:rsidRPr="00782A1D">
        <w:t>)</w:t>
      </w:r>
      <w:r w:rsidRPr="00782A1D">
        <w:br/>
        <w:t>    </w:t>
      </w:r>
      <w:bookmarkStart w:id="23" w:name="l3252"/>
      <w:bookmarkStart w:id="24" w:name="l2567"/>
      <w:bookmarkEnd w:id="23"/>
      <w:bookmarkEnd w:id="24"/>
      <w:r w:rsidRPr="00782A1D">
        <w:t>Бланки налоговых деклараций (расчетов) предоставляются нало</w:t>
      </w:r>
      <w:r w:rsidR="00782A1D">
        <w:t>говыми органами бесплатно</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23" w:anchor="l2" w:tgtFrame="_blank" w:history="1">
        <w:r w:rsidRPr="00782A1D">
          <w:rPr>
            <w:rStyle w:val="a3"/>
          </w:rPr>
          <w:t>от 30.12.2006 N 268-ФЗ</w:t>
        </w:r>
      </w:hyperlink>
      <w:r w:rsidR="00782A1D">
        <w:t>)</w:t>
      </w:r>
    </w:p>
    <w:p w:rsidR="00782A1D" w:rsidRDefault="00204905" w:rsidP="00782A1D">
      <w:pPr>
        <w:ind w:firstLine="567"/>
        <w:jc w:val="both"/>
      </w:pPr>
      <w:r w:rsidRPr="00782A1D">
        <w:t xml:space="preserve">4. 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или передана в электронной форме по телекоммуникационным каналам </w:t>
      </w:r>
      <w:bookmarkStart w:id="25" w:name="l3681"/>
      <w:bookmarkEnd w:id="25"/>
      <w:r w:rsidRPr="00782A1D">
        <w:t>связи</w:t>
      </w:r>
      <w:proofErr w:type="gramStart"/>
      <w:r w:rsidRPr="00782A1D">
        <w:t>.</w:t>
      </w:r>
      <w:proofErr w:type="gramEnd"/>
      <w:r w:rsidR="00782A1D">
        <w:t xml:space="preserve"> </w:t>
      </w:r>
      <w:r w:rsidRPr="00782A1D">
        <w:t>(</w:t>
      </w:r>
      <w:proofErr w:type="gramStart"/>
      <w:r w:rsidRPr="00782A1D">
        <w:t>в</w:t>
      </w:r>
      <w:proofErr w:type="gramEnd"/>
      <w:r w:rsidRPr="00782A1D">
        <w:t xml:space="preserve"> ред. Федеральных законов </w:t>
      </w:r>
      <w:hyperlink r:id="rId24" w:anchor="l164" w:tgtFrame="_blank" w:history="1">
        <w:r w:rsidRPr="00782A1D">
          <w:rPr>
            <w:rStyle w:val="a3"/>
          </w:rPr>
          <w:t>от 27.07.2010 N 229-ФЗ</w:t>
        </w:r>
      </w:hyperlink>
      <w:r w:rsidRPr="00782A1D">
        <w:t xml:space="preserve">, </w:t>
      </w:r>
      <w:hyperlink r:id="rId25" w:anchor="l160" w:tgtFrame="_blank" w:history="1">
        <w:r w:rsidRPr="00782A1D">
          <w:rPr>
            <w:rStyle w:val="a3"/>
          </w:rPr>
          <w:t>от 29.06.2012 N 97-ФЗ</w:t>
        </w:r>
      </w:hyperlink>
      <w:r w:rsidRPr="00782A1D">
        <w:t>)</w:t>
      </w:r>
      <w:bookmarkStart w:id="26" w:name="l2568"/>
      <w:bookmarkEnd w:id="26"/>
    </w:p>
    <w:p w:rsidR="00782A1D" w:rsidRDefault="00204905" w:rsidP="00782A1D">
      <w:pPr>
        <w:ind w:firstLine="567"/>
        <w:jc w:val="both"/>
      </w:pPr>
      <w:proofErr w:type="gramStart"/>
      <w:r w:rsidRPr="00782A1D">
        <w:t xml:space="preserve">Налоговый орган не вправе отказать в принятии налоговой декларации (расчета), представленной налогоплательщиком (плательщиком сборов, налоговым агентом) по установленной форме (установленному формату),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налоговой декларации </w:t>
      </w:r>
      <w:bookmarkStart w:id="27" w:name="l3253"/>
      <w:bookmarkEnd w:id="27"/>
      <w:r w:rsidRPr="00782A1D">
        <w:t>(расчета) на бумажном носителе либо передать налогоплательщику (плательщику сбора, налоговому агенту) квитанцию</w:t>
      </w:r>
      <w:proofErr w:type="gramEnd"/>
      <w:r w:rsidRPr="00782A1D">
        <w:t xml:space="preserve"> о приеме в электронной форме - при получении налоговой декларации (расчета) по телекомм</w:t>
      </w:r>
      <w:r w:rsidR="00782A1D">
        <w:t>уникационным каналам связи</w:t>
      </w:r>
      <w:proofErr w:type="gramStart"/>
      <w:r w:rsidR="00782A1D">
        <w:t>.</w:t>
      </w:r>
      <w:proofErr w:type="gramEnd"/>
      <w:r w:rsidR="00782A1D">
        <w:t xml:space="preserve"> </w:t>
      </w:r>
      <w:r w:rsidRPr="00782A1D">
        <w:t> </w:t>
      </w:r>
      <w:bookmarkStart w:id="28" w:name="l2569"/>
      <w:bookmarkEnd w:id="28"/>
      <w:r w:rsidRPr="00782A1D">
        <w:t>(</w:t>
      </w:r>
      <w:proofErr w:type="gramStart"/>
      <w:r w:rsidRPr="00782A1D">
        <w:t>в</w:t>
      </w:r>
      <w:proofErr w:type="gramEnd"/>
      <w:r w:rsidRPr="00782A1D">
        <w:t xml:space="preserve"> ред. Федеральных законов </w:t>
      </w:r>
      <w:hyperlink r:id="rId26" w:anchor="l2" w:tgtFrame="_blank" w:history="1">
        <w:r w:rsidRPr="00782A1D">
          <w:rPr>
            <w:rStyle w:val="a3"/>
          </w:rPr>
          <w:t>от 30.12.2006 N 268-ФЗ</w:t>
        </w:r>
      </w:hyperlink>
      <w:r w:rsidRPr="00782A1D">
        <w:t xml:space="preserve">, </w:t>
      </w:r>
      <w:hyperlink r:id="rId27" w:anchor="l160" w:tgtFrame="_blank" w:history="1">
        <w:r w:rsidRPr="00782A1D">
          <w:rPr>
            <w:rStyle w:val="a3"/>
          </w:rPr>
          <w:t>от 29.06.2012 N 97-ФЗ</w:t>
        </w:r>
      </w:hyperlink>
      <w:r w:rsidR="00782A1D">
        <w:t>)</w:t>
      </w:r>
    </w:p>
    <w:p w:rsidR="00782A1D" w:rsidRDefault="00204905" w:rsidP="00782A1D">
      <w:pPr>
        <w:ind w:firstLine="567"/>
        <w:jc w:val="both"/>
      </w:pPr>
      <w:r w:rsidRPr="00782A1D">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днем ее представления с</w:t>
      </w:r>
      <w:r w:rsidR="00782A1D">
        <w:t>читается дата ее отправки. Абзац 4 - Утратил силу</w:t>
      </w:r>
      <w:proofErr w:type="gramStart"/>
      <w:r w:rsidR="00782A1D">
        <w:t>.</w:t>
      </w:r>
      <w:proofErr w:type="gramEnd"/>
      <w:r w:rsidRPr="00782A1D">
        <w:t>   </w:t>
      </w:r>
      <w:bookmarkStart w:id="29" w:name="l3254"/>
      <w:bookmarkEnd w:id="29"/>
      <w:r w:rsidRPr="00782A1D">
        <w:t>(</w:t>
      </w:r>
      <w:proofErr w:type="gramStart"/>
      <w:r w:rsidRPr="00782A1D">
        <w:t>в</w:t>
      </w:r>
      <w:proofErr w:type="gramEnd"/>
      <w:r w:rsidRPr="00782A1D">
        <w:t xml:space="preserve"> ред. Федерального закона </w:t>
      </w:r>
      <w:hyperlink r:id="rId28" w:anchor="l164" w:tgtFrame="_blank" w:history="1">
        <w:r w:rsidRPr="00782A1D">
          <w:rPr>
            <w:rStyle w:val="a3"/>
          </w:rPr>
          <w:t>от 27.07.2010 N 229-ФЗ</w:t>
        </w:r>
      </w:hyperlink>
      <w:r w:rsidR="00782A1D">
        <w:t>)</w:t>
      </w:r>
    </w:p>
    <w:p w:rsidR="00782A1D" w:rsidRDefault="00204905" w:rsidP="00782A1D">
      <w:pPr>
        <w:ind w:firstLine="567"/>
        <w:jc w:val="both"/>
      </w:pPr>
      <w:bookmarkStart w:id="30" w:name="l2570"/>
      <w:bookmarkEnd w:id="30"/>
      <w:r w:rsidRPr="00782A1D">
        <w:t>5. Налоговая декларация (расчет) представляется с указанием идентификационного номера налогоплательщика, если иное не предусм</w:t>
      </w:r>
      <w:r w:rsidR="00782A1D">
        <w:t>отрено настоящим Кодексом.</w:t>
      </w:r>
    </w:p>
    <w:p w:rsidR="00782A1D" w:rsidRDefault="00204905" w:rsidP="00782A1D">
      <w:pPr>
        <w:ind w:firstLine="567"/>
        <w:jc w:val="both"/>
      </w:pPr>
      <w:r w:rsidRPr="00782A1D">
        <w:t>Налогоплательщик (плательщик сбора, налоговый агент) или его представитель подписывает налоговую декларацию (расчет), подтверждая достоверность и полноту сведений, указанных в на</w:t>
      </w:r>
      <w:r w:rsidR="00782A1D">
        <w:t xml:space="preserve">логовой декларации (расчете). </w:t>
      </w:r>
    </w:p>
    <w:p w:rsidR="00782A1D" w:rsidRDefault="00204905" w:rsidP="00782A1D">
      <w:pPr>
        <w:ind w:firstLine="567"/>
        <w:jc w:val="both"/>
      </w:pPr>
      <w:proofErr w:type="gramStart"/>
      <w:r w:rsidRPr="00782A1D">
        <w:t xml:space="preserve">Если достоверность и полноту сведений, указанных в налоговой декларации (расчете), в том числе с применением усиленной квалифицированной </w:t>
      </w:r>
      <w:bookmarkStart w:id="31" w:name="l5002"/>
      <w:bookmarkEnd w:id="31"/>
      <w:r w:rsidRPr="00782A1D">
        <w:t xml:space="preserve">электронной подписи при </w:t>
      </w:r>
      <w:bookmarkStart w:id="32" w:name="l3682"/>
      <w:bookmarkEnd w:id="32"/>
      <w:r w:rsidRPr="00782A1D">
        <w:t xml:space="preserve">представлении налоговой декларации (расчета) в электронной форме, подтверждает уполномоченный представитель </w:t>
      </w:r>
      <w:bookmarkStart w:id="33" w:name="l3255"/>
      <w:bookmarkEnd w:id="33"/>
      <w:r w:rsidRPr="00782A1D">
        <w:t xml:space="preserve">налогоплательщика (плательщика сбора, налогового агента), в налоговой декларации (расчете) указывается основание представительства </w:t>
      </w:r>
      <w:bookmarkStart w:id="34" w:name="l2571"/>
      <w:bookmarkEnd w:id="34"/>
      <w:r w:rsidRPr="00782A1D">
        <w:t>(наименование документа, подтверждающего наличие полномочий на подписание налоговой декларации (расчета).</w:t>
      </w:r>
      <w:proofErr w:type="gramEnd"/>
      <w:r w:rsidRPr="00782A1D">
        <w:t xml:space="preserve"> При этом к налоговой декларации (расчету) прилагается копия документа, подтверждающего полномочия представителя на подписание налого</w:t>
      </w:r>
      <w:r w:rsidR="00782A1D">
        <w:t>вой декларации (расчета)</w:t>
      </w:r>
      <w:proofErr w:type="gramStart"/>
      <w:r w:rsidR="00782A1D">
        <w:t>.</w:t>
      </w:r>
      <w:proofErr w:type="gramEnd"/>
      <w:r w:rsidR="00782A1D">
        <w:t xml:space="preserve"> </w:t>
      </w:r>
      <w:proofErr w:type="gramStart"/>
      <w:r w:rsidRPr="00782A1D">
        <w:t>в</w:t>
      </w:r>
      <w:proofErr w:type="gramEnd"/>
      <w:r w:rsidRPr="00782A1D">
        <w:t xml:space="preserve"> ред. Федеральных законов </w:t>
      </w:r>
      <w:hyperlink r:id="rId29" w:anchor="l164" w:tgtFrame="_blank" w:history="1">
        <w:r w:rsidRPr="00782A1D">
          <w:rPr>
            <w:rStyle w:val="a3"/>
          </w:rPr>
          <w:t>от 27.07.2010 N 229-ФЗ</w:t>
        </w:r>
      </w:hyperlink>
      <w:r w:rsidRPr="00782A1D">
        <w:t xml:space="preserve">, </w:t>
      </w:r>
      <w:hyperlink r:id="rId30" w:anchor="l160" w:tgtFrame="_blank" w:history="1">
        <w:r w:rsidRPr="00782A1D">
          <w:rPr>
            <w:rStyle w:val="a3"/>
          </w:rPr>
          <w:t>от 29.06.2012 N 97-ФЗ</w:t>
        </w:r>
      </w:hyperlink>
      <w:r w:rsidR="00782A1D">
        <w:t>)</w:t>
      </w:r>
    </w:p>
    <w:p w:rsidR="00782A1D" w:rsidRDefault="00204905" w:rsidP="00782A1D">
      <w:pPr>
        <w:ind w:firstLine="567"/>
        <w:jc w:val="both"/>
      </w:pPr>
      <w:r w:rsidRPr="00782A1D">
        <w:t xml:space="preserve">При представлении налоговой декларации (расчета) в электронной форме копия документа, подтверждающего полномочия представителя на подписание </w:t>
      </w:r>
      <w:bookmarkStart w:id="35" w:name="l3683"/>
      <w:bookmarkEnd w:id="35"/>
      <w:r w:rsidRPr="00782A1D">
        <w:t>налоговой декларации (расчета), может быть представлена в электронном виде по телекомму</w:t>
      </w:r>
      <w:r w:rsidR="00782A1D">
        <w:t>никационным каналам связи</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Федеральных законов </w:t>
      </w:r>
      <w:hyperlink r:id="rId31" w:anchor="l164" w:tgtFrame="_blank" w:history="1">
        <w:r w:rsidRPr="00782A1D">
          <w:rPr>
            <w:rStyle w:val="a3"/>
          </w:rPr>
          <w:t>от 27.07.2010 N 229-ФЗ</w:t>
        </w:r>
      </w:hyperlink>
      <w:r w:rsidRPr="00782A1D">
        <w:t xml:space="preserve">, </w:t>
      </w:r>
      <w:hyperlink r:id="rId32" w:anchor="l160" w:tgtFrame="_blank" w:history="1">
        <w:r w:rsidRPr="00782A1D">
          <w:rPr>
            <w:rStyle w:val="a3"/>
          </w:rPr>
          <w:t>от 29.06.2012 N 97-ФЗ</w:t>
        </w:r>
      </w:hyperlink>
      <w:r w:rsidR="00782A1D">
        <w:t>)</w:t>
      </w:r>
    </w:p>
    <w:p w:rsidR="00782A1D" w:rsidRDefault="00204905" w:rsidP="00782A1D">
      <w:pPr>
        <w:ind w:firstLine="567"/>
        <w:jc w:val="both"/>
      </w:pPr>
      <w:r w:rsidRPr="00782A1D">
        <w:t>6. Налоговая декларация (расчет) представляется в установленные законодательством о налогах и сборах сроки.</w:t>
      </w:r>
      <w:bookmarkStart w:id="36" w:name="l3256"/>
      <w:bookmarkEnd w:id="36"/>
    </w:p>
    <w:p w:rsidR="00782A1D" w:rsidRDefault="00204905" w:rsidP="00782A1D">
      <w:pPr>
        <w:ind w:firstLine="567"/>
        <w:jc w:val="both"/>
      </w:pPr>
      <w:r w:rsidRPr="00782A1D">
        <w:t>7. Формы и порядок заполнения форм налоговых деклараций (расчетов), а также форматы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w:t>
      </w:r>
      <w:r w:rsidR="00782A1D">
        <w:t>нсов Российской Федерации</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Федеральных законов </w:t>
      </w:r>
      <w:hyperlink r:id="rId33" w:anchor="l164" w:tgtFrame="_blank" w:history="1">
        <w:r w:rsidRPr="00782A1D">
          <w:rPr>
            <w:rStyle w:val="a3"/>
          </w:rPr>
          <w:t>от 27.07.2010 N 229-ФЗ</w:t>
        </w:r>
      </w:hyperlink>
      <w:r w:rsidRPr="00782A1D">
        <w:t xml:space="preserve">, </w:t>
      </w:r>
      <w:hyperlink r:id="rId34" w:anchor="l160" w:tgtFrame="_blank" w:history="1">
        <w:r w:rsidRPr="00782A1D">
          <w:rPr>
            <w:rStyle w:val="a3"/>
          </w:rPr>
          <w:t>от 29.06.2012 N 97-ФЗ</w:t>
        </w:r>
      </w:hyperlink>
      <w:r w:rsidR="00782A1D">
        <w:t>.</w:t>
      </w:r>
    </w:p>
    <w:p w:rsidR="00782A1D" w:rsidRDefault="00204905" w:rsidP="00782A1D">
      <w:pPr>
        <w:ind w:firstLine="567"/>
        <w:jc w:val="both"/>
      </w:pPr>
      <w:r w:rsidRPr="00782A1D">
        <w:t> </w:t>
      </w:r>
      <w:bookmarkStart w:id="37" w:name="l2572"/>
      <w:bookmarkEnd w:id="37"/>
      <w:r w:rsidR="00782A1D">
        <w:t>Абзац 2 - Утратил силу</w:t>
      </w:r>
      <w:proofErr w:type="gramStart"/>
      <w:r w:rsidR="00782A1D">
        <w:t>.</w:t>
      </w:r>
      <w:proofErr w:type="gramEnd"/>
      <w:r w:rsidR="00782A1D">
        <w:t xml:space="preserve"> (</w:t>
      </w:r>
      <w:proofErr w:type="gramStart"/>
      <w:r w:rsidRPr="00782A1D">
        <w:t>в</w:t>
      </w:r>
      <w:proofErr w:type="gramEnd"/>
      <w:r w:rsidRPr="00782A1D">
        <w:t xml:space="preserve"> ред. Федерального закона </w:t>
      </w:r>
      <w:hyperlink r:id="rId35" w:anchor="l164" w:tgtFrame="_blank" w:history="1">
        <w:r w:rsidRPr="00782A1D">
          <w:rPr>
            <w:rStyle w:val="a3"/>
          </w:rPr>
          <w:t>от 27.07.2010 N 229-ФЗ</w:t>
        </w:r>
      </w:hyperlink>
      <w:r w:rsidR="00782A1D">
        <w:t>)</w:t>
      </w:r>
    </w:p>
    <w:p w:rsidR="00782A1D" w:rsidRDefault="00204905" w:rsidP="00782A1D">
      <w:pPr>
        <w:ind w:firstLine="567"/>
        <w:jc w:val="both"/>
      </w:pPr>
      <w:proofErr w:type="gramStart"/>
      <w:r w:rsidRPr="00782A1D">
        <w:t xml:space="preserve">Федеральный орган исполнительной власти, уполномоченный по контролю и надзору в области налогов и сборов, не вправе включать в форму налоговой декларации (расчета), а налоговые органы не вправе </w:t>
      </w:r>
      <w:bookmarkStart w:id="38" w:name="l3257"/>
      <w:bookmarkEnd w:id="38"/>
      <w:r w:rsidRPr="00782A1D">
        <w:t xml:space="preserve">требовать от налогоплательщиков </w:t>
      </w:r>
      <w:bookmarkStart w:id="39" w:name="l2573"/>
      <w:bookmarkEnd w:id="39"/>
      <w:r w:rsidRPr="00782A1D">
        <w:t>(плательщиков сборов, налоговых агентов) включения в налоговую декларацию (расчет) сведений, не связанных с исчислением и (или) уплатой налого</w:t>
      </w:r>
      <w:r w:rsidR="00782A1D">
        <w:t xml:space="preserve">в и сборов, за исключением: </w:t>
      </w:r>
      <w:r w:rsidRPr="00782A1D">
        <w:t xml:space="preserve"> (в ред. Федерального закона </w:t>
      </w:r>
      <w:hyperlink r:id="rId36" w:anchor="l164" w:tgtFrame="_blank" w:history="1">
        <w:r w:rsidRPr="00782A1D">
          <w:rPr>
            <w:rStyle w:val="a3"/>
          </w:rPr>
          <w:t>от 27.07.2010 N 229-ФЗ</w:t>
        </w:r>
      </w:hyperlink>
      <w:r w:rsidR="00782A1D">
        <w:t>)</w:t>
      </w:r>
      <w:proofErr w:type="gramEnd"/>
    </w:p>
    <w:p w:rsidR="00782A1D" w:rsidRDefault="00204905" w:rsidP="00782A1D">
      <w:pPr>
        <w:ind w:firstLine="567"/>
        <w:jc w:val="both"/>
      </w:pPr>
      <w:r w:rsidRPr="00782A1D">
        <w:t xml:space="preserve">1) вида документа: </w:t>
      </w:r>
      <w:proofErr w:type="gramStart"/>
      <w:r w:rsidRPr="00782A1D">
        <w:t>п</w:t>
      </w:r>
      <w:r w:rsidR="00782A1D">
        <w:t>ервичный</w:t>
      </w:r>
      <w:proofErr w:type="gramEnd"/>
      <w:r w:rsidR="00782A1D">
        <w:t xml:space="preserve"> (корректирующий); </w:t>
      </w:r>
    </w:p>
    <w:p w:rsidR="00782A1D" w:rsidRDefault="00204905" w:rsidP="00782A1D">
      <w:pPr>
        <w:ind w:firstLine="567"/>
        <w:jc w:val="both"/>
      </w:pPr>
      <w:r w:rsidRPr="00782A1D">
        <w:t>2) наим</w:t>
      </w:r>
      <w:r w:rsidR="00782A1D">
        <w:t>енования налогового органа;</w:t>
      </w:r>
    </w:p>
    <w:p w:rsidR="00782A1D" w:rsidRDefault="00204905" w:rsidP="00782A1D">
      <w:pPr>
        <w:ind w:firstLine="567"/>
        <w:jc w:val="both"/>
      </w:pPr>
      <w:r w:rsidRPr="00782A1D">
        <w:t>3) места нахождения организации (ее обособленного подразделения) или места жительства физического лица;</w:t>
      </w:r>
      <w:bookmarkStart w:id="40" w:name="l3684"/>
      <w:bookmarkEnd w:id="40"/>
    </w:p>
    <w:p w:rsidR="00782A1D" w:rsidRDefault="00204905" w:rsidP="00782A1D">
      <w:pPr>
        <w:ind w:firstLine="567"/>
        <w:jc w:val="both"/>
      </w:pPr>
      <w:r w:rsidRPr="00782A1D">
        <w:t>4) фамилии, имени, отчества физического лица или полного наименования организации (ее обособленного подразделения)</w:t>
      </w:r>
      <w:bookmarkStart w:id="41" w:name="l3258"/>
      <w:bookmarkEnd w:id="41"/>
      <w:r w:rsidR="00782A1D">
        <w:t>;</w:t>
      </w:r>
    </w:p>
    <w:p w:rsidR="00782A1D" w:rsidRDefault="00204905" w:rsidP="00782A1D">
      <w:pPr>
        <w:ind w:firstLine="567"/>
        <w:jc w:val="both"/>
      </w:pPr>
      <w:r w:rsidRPr="00782A1D">
        <w:t>5) номера контактного телефона налогоплательщика</w:t>
      </w:r>
      <w:proofErr w:type="gramStart"/>
      <w:r w:rsidRPr="00782A1D">
        <w:t>.</w:t>
      </w:r>
      <w:proofErr w:type="gramEnd"/>
      <w:r w:rsidRPr="00782A1D">
        <w:t xml:space="preserve"> </w:t>
      </w:r>
      <w:r w:rsidRPr="00782A1D">
        <w:br/>
        <w:t>    (</w:t>
      </w:r>
      <w:proofErr w:type="gramStart"/>
      <w:r w:rsidRPr="00782A1D">
        <w:t>в</w:t>
      </w:r>
      <w:proofErr w:type="gramEnd"/>
      <w:r w:rsidRPr="00782A1D">
        <w:t xml:space="preserve"> ред. Федерального закона </w:t>
      </w:r>
      <w:hyperlink r:id="rId37" w:anchor="l2" w:tgtFrame="_blank" w:history="1">
        <w:r w:rsidRPr="00782A1D">
          <w:rPr>
            <w:rStyle w:val="a3"/>
          </w:rPr>
          <w:t>от 30.12.2006 N 268-ФЗ</w:t>
        </w:r>
      </w:hyperlink>
      <w:r w:rsidRPr="00782A1D">
        <w:t>)</w:t>
      </w:r>
      <w:bookmarkStart w:id="42" w:name="l2574"/>
      <w:bookmarkEnd w:id="42"/>
      <w:r w:rsidR="00782A1D">
        <w:t xml:space="preserve"> Пункт 8. - Утратил силу</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38" w:anchor="l6" w:tgtFrame="_blank" w:history="1">
        <w:r w:rsidRPr="00782A1D">
          <w:rPr>
            <w:rStyle w:val="a3"/>
          </w:rPr>
          <w:t>от 27.11.2010 N 306-ФЗ</w:t>
        </w:r>
      </w:hyperlink>
      <w:r w:rsidR="00782A1D">
        <w:t>)</w:t>
      </w:r>
    </w:p>
    <w:p w:rsidR="00782A1D" w:rsidRDefault="00204905" w:rsidP="00782A1D">
      <w:pPr>
        <w:ind w:firstLine="567"/>
        <w:jc w:val="both"/>
      </w:pPr>
      <w:r w:rsidRPr="00782A1D">
        <w:t xml:space="preserve">9. Особенности представления налоговых деклараций при выполнении соглашений о разделе продукции определяются </w:t>
      </w:r>
      <w:hyperlink r:id="rId39" w:anchor="l9711" w:tgtFrame="_blank" w:history="1">
        <w:r w:rsidRPr="00782A1D">
          <w:rPr>
            <w:rStyle w:val="a3"/>
          </w:rPr>
          <w:t>главой 26.4</w:t>
        </w:r>
      </w:hyperlink>
      <w:r w:rsidR="00782A1D">
        <w:t xml:space="preserve"> настоящего Кодекса.</w:t>
      </w:r>
    </w:p>
    <w:p w:rsidR="00782A1D" w:rsidRDefault="00204905" w:rsidP="00782A1D">
      <w:pPr>
        <w:ind w:firstLine="567"/>
        <w:jc w:val="both"/>
      </w:pPr>
      <w:r w:rsidRPr="00782A1D">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40" w:tgtFrame="_blank" w:history="1">
        <w:r w:rsidRPr="00782A1D">
          <w:rPr>
            <w:rStyle w:val="a3"/>
          </w:rPr>
          <w:t>законом</w:t>
        </w:r>
      </w:hyperlink>
      <w:r w:rsidRPr="00782A1D">
        <w:t xml:space="preserve"> об упрощенном </w:t>
      </w:r>
      <w:bookmarkStart w:id="43" w:name="l3259"/>
      <w:bookmarkEnd w:id="43"/>
      <w:r w:rsidRPr="00782A1D">
        <w:t xml:space="preserve">порядке декларирования </w:t>
      </w:r>
      <w:r w:rsidR="00782A1D">
        <w:t>доходов физическими лицами</w:t>
      </w:r>
      <w:proofErr w:type="gramStart"/>
      <w:r w:rsidR="00782A1D">
        <w:t>.</w:t>
      </w:r>
      <w:proofErr w:type="gramEnd"/>
      <w:r w:rsidRPr="00782A1D">
        <w:t> (</w:t>
      </w:r>
      <w:proofErr w:type="gramStart"/>
      <w:r w:rsidRPr="00782A1D">
        <w:t>в</w:t>
      </w:r>
      <w:proofErr w:type="gramEnd"/>
      <w:r w:rsidRPr="00782A1D">
        <w:t xml:space="preserve"> ред. Федерального закона </w:t>
      </w:r>
      <w:hyperlink r:id="rId41" w:anchor="l3" w:tgtFrame="_blank" w:history="1">
        <w:r w:rsidRPr="00782A1D">
          <w:rPr>
            <w:rStyle w:val="a3"/>
          </w:rPr>
          <w:t>от 30.12.2006 N 265-ФЗ</w:t>
        </w:r>
      </w:hyperlink>
      <w:r w:rsidR="00782A1D">
        <w:t>)</w:t>
      </w:r>
    </w:p>
    <w:p w:rsidR="00204905" w:rsidRDefault="00204905" w:rsidP="00782A1D">
      <w:pPr>
        <w:ind w:firstLine="567"/>
        <w:jc w:val="both"/>
      </w:pPr>
      <w:r w:rsidRPr="00782A1D">
        <w:t>11. Особенности представления в налоговый орган налоговой декларации консолидированной группы налогоплательщиков определяются гл</w:t>
      </w:r>
      <w:r w:rsidR="00782A1D">
        <w:t>авой 25 настоящего Кодекса</w:t>
      </w:r>
      <w:proofErr w:type="gramStart"/>
      <w:r w:rsidR="00782A1D">
        <w:t>.</w:t>
      </w:r>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42" w:anchor="l551" w:tgtFrame="_blank" w:history="1">
        <w:r w:rsidRPr="00782A1D">
          <w:rPr>
            <w:rStyle w:val="a3"/>
          </w:rPr>
          <w:t>от 16.11.2011 N 321-ФЗ</w:t>
        </w:r>
      </w:hyperlink>
      <w:r w:rsidR="00782A1D">
        <w:t>)</w:t>
      </w:r>
    </w:p>
    <w:p w:rsidR="00782A1D" w:rsidRPr="00782A1D" w:rsidRDefault="00782A1D" w:rsidP="00782A1D">
      <w:pPr>
        <w:ind w:firstLine="567"/>
        <w:jc w:val="both"/>
      </w:pPr>
    </w:p>
    <w:p w:rsidR="00204905" w:rsidRPr="00782A1D" w:rsidRDefault="00204905" w:rsidP="00782A1D">
      <w:pPr>
        <w:ind w:firstLine="567"/>
        <w:jc w:val="both"/>
        <w:rPr>
          <w:b/>
          <w:sz w:val="28"/>
          <w:szCs w:val="28"/>
        </w:rPr>
      </w:pPr>
      <w:bookmarkStart w:id="44" w:name="h3260"/>
      <w:bookmarkEnd w:id="44"/>
      <w:r w:rsidRPr="00782A1D">
        <w:rPr>
          <w:b/>
          <w:sz w:val="28"/>
          <w:szCs w:val="28"/>
        </w:rPr>
        <w:t xml:space="preserve">Статья 81. Внесение изменений в налоговую декларацию </w:t>
      </w:r>
    </w:p>
    <w:p w:rsidR="00204905" w:rsidRPr="00782A1D" w:rsidRDefault="00204905" w:rsidP="00782A1D">
      <w:pPr>
        <w:ind w:firstLine="567"/>
        <w:jc w:val="both"/>
      </w:pPr>
      <w:r w:rsidRPr="00782A1D">
        <w:t> </w:t>
      </w:r>
    </w:p>
    <w:p w:rsidR="00204905" w:rsidRPr="00782A1D" w:rsidRDefault="00204905" w:rsidP="00782A1D">
      <w:pPr>
        <w:ind w:firstLine="567"/>
        <w:jc w:val="both"/>
      </w:pPr>
      <w:bookmarkStart w:id="45" w:name="l2575"/>
      <w:bookmarkEnd w:id="45"/>
      <w:r w:rsidRPr="00782A1D">
        <w:t xml:space="preserve">(в ред. Федерального закона </w:t>
      </w:r>
      <w:hyperlink r:id="rId43" w:anchor="l377" w:tgtFrame="_blank" w:history="1">
        <w:r w:rsidRPr="00782A1D">
          <w:rPr>
            <w:rStyle w:val="a3"/>
          </w:rPr>
          <w:t>от 27.07.2006 N 137-ФЗ</w:t>
        </w:r>
      </w:hyperlink>
      <w:r w:rsidRPr="00782A1D">
        <w:t xml:space="preserve">) </w:t>
      </w:r>
    </w:p>
    <w:p w:rsidR="00782A1D" w:rsidRDefault="00204905" w:rsidP="00782A1D">
      <w:pPr>
        <w:ind w:firstLine="567"/>
        <w:jc w:val="both"/>
      </w:pPr>
      <w:r w:rsidRPr="00782A1D">
        <w:t> </w:t>
      </w:r>
      <w:r w:rsidRPr="00782A1D">
        <w:br/>
        <w:t xml:space="preserve">    1. </w:t>
      </w:r>
      <w:proofErr w:type="gramStart"/>
      <w:r w:rsidRPr="00782A1D">
        <w:t xml:space="preserve">При обнаружении налогоплательщиком в поданной им в налоговый орган налоговой декларации факта </w:t>
      </w:r>
      <w:proofErr w:type="spellStart"/>
      <w:r w:rsidRPr="00782A1D">
        <w:t>неотражения</w:t>
      </w:r>
      <w:proofErr w:type="spellEnd"/>
      <w:r w:rsidRPr="00782A1D">
        <w:t xml:space="preserve">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roofErr w:type="gramEnd"/>
      <w:r w:rsidRPr="00782A1D">
        <w:t xml:space="preserve"> </w:t>
      </w:r>
      <w:r w:rsidRPr="00782A1D">
        <w:br/>
        <w:t>    </w:t>
      </w:r>
      <w:bookmarkStart w:id="46" w:name="l2576"/>
      <w:bookmarkEnd w:id="46"/>
      <w:proofErr w:type="gramStart"/>
      <w:r w:rsidRPr="00782A1D">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roofErr w:type="gramEnd"/>
      <w:r w:rsidRPr="00782A1D">
        <w:t xml:space="preserve"> При этом уточненная налоговая </w:t>
      </w:r>
      <w:bookmarkStart w:id="47" w:name="l3261"/>
      <w:bookmarkEnd w:id="47"/>
      <w:r w:rsidRPr="00782A1D">
        <w:t>декларация, представленная после истечения установленного срока подачи декларации, не считается представленной с нарушением срока.</w:t>
      </w:r>
      <w:bookmarkStart w:id="48" w:name="l2577"/>
      <w:bookmarkEnd w:id="48"/>
    </w:p>
    <w:p w:rsidR="00782A1D" w:rsidRDefault="00204905" w:rsidP="00782A1D">
      <w:pPr>
        <w:ind w:firstLine="567"/>
        <w:jc w:val="both"/>
      </w:pPr>
      <w:r w:rsidRPr="00782A1D">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w:t>
      </w:r>
      <w:r w:rsidR="00782A1D">
        <w:t xml:space="preserve">нной налоговой декларации. </w:t>
      </w:r>
    </w:p>
    <w:p w:rsidR="00782A1D" w:rsidRDefault="00204905" w:rsidP="00782A1D">
      <w:pPr>
        <w:ind w:firstLine="567"/>
        <w:jc w:val="both"/>
      </w:pPr>
      <w:r w:rsidRPr="00782A1D">
        <w:t xml:space="preserve">3. </w:t>
      </w:r>
      <w:proofErr w:type="gramStart"/>
      <w:r w:rsidRPr="00782A1D">
        <w:t xml:space="preserve">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w:t>
      </w:r>
      <w:bookmarkStart w:id="49" w:name="l3262"/>
      <w:bookmarkEnd w:id="49"/>
      <w:r w:rsidRPr="00782A1D">
        <w:t xml:space="preserve">когда налогоплательщик узнал об обнаружении налоговым органом факта </w:t>
      </w:r>
      <w:proofErr w:type="spellStart"/>
      <w:r w:rsidRPr="00782A1D">
        <w:t>неотражения</w:t>
      </w:r>
      <w:proofErr w:type="spellEnd"/>
      <w:r w:rsidRPr="00782A1D">
        <w:t xml:space="preserve"> или неполноты отражения сведений в налоговой декларации, а </w:t>
      </w:r>
      <w:bookmarkStart w:id="50" w:name="l2578"/>
      <w:bookmarkEnd w:id="50"/>
      <w:r w:rsidRPr="00782A1D">
        <w:t>также ошибок, приводящих к занижению подлежащей уплате суммы налога, либо</w:t>
      </w:r>
      <w:proofErr w:type="gramEnd"/>
      <w:r w:rsidRPr="00782A1D">
        <w:t xml:space="preserve"> о назначении вы</w:t>
      </w:r>
      <w:r w:rsidR="00782A1D">
        <w:t xml:space="preserve">ездной налоговой проверки. </w:t>
      </w:r>
    </w:p>
    <w:p w:rsidR="00782A1D" w:rsidRDefault="00204905" w:rsidP="00782A1D">
      <w:pPr>
        <w:ind w:firstLine="567"/>
        <w:jc w:val="both"/>
      </w:pPr>
      <w:r w:rsidRPr="00782A1D">
        <w:t xml:space="preserve">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w:t>
      </w:r>
      <w:r w:rsidR="00782A1D">
        <w:t xml:space="preserve">ответственности в случаях: </w:t>
      </w:r>
    </w:p>
    <w:p w:rsidR="00782A1D" w:rsidRDefault="00204905" w:rsidP="00782A1D">
      <w:pPr>
        <w:ind w:firstLine="567"/>
        <w:jc w:val="both"/>
      </w:pPr>
      <w:proofErr w:type="gramStart"/>
      <w:r w:rsidRPr="00782A1D">
        <w:t xml:space="preserve">1) представления уточненной налоговой декларации до момента, когда налогоплательщик узнал об обнаружении налоговым органом </w:t>
      </w:r>
      <w:proofErr w:type="spellStart"/>
      <w:r w:rsidRPr="00782A1D">
        <w:t>неотражения</w:t>
      </w:r>
      <w:proofErr w:type="spellEnd"/>
      <w:r w:rsidRPr="00782A1D">
        <w:t xml:space="preserve"> или неполноты отражения сведений в </w:t>
      </w:r>
      <w:bookmarkStart w:id="51" w:name="l3263"/>
      <w:bookmarkEnd w:id="51"/>
      <w:r w:rsidRPr="00782A1D">
        <w:t xml:space="preserve">налоговой декларации, а также ошибок, приводящих к занижению подлежащей уплате суммы налога, либо о </w:t>
      </w:r>
      <w:bookmarkStart w:id="52" w:name="l2579"/>
      <w:bookmarkEnd w:id="52"/>
      <w:r w:rsidRPr="00782A1D">
        <w:t xml:space="preserve">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w:t>
      </w:r>
      <w:r w:rsidR="00782A1D">
        <w:t>и соответствующие ей</w:t>
      </w:r>
      <w:proofErr w:type="gramEnd"/>
      <w:r w:rsidR="00782A1D">
        <w:t xml:space="preserve"> пени;</w:t>
      </w:r>
    </w:p>
    <w:p w:rsidR="00782A1D" w:rsidRDefault="00204905" w:rsidP="00782A1D">
      <w:pPr>
        <w:ind w:firstLine="567"/>
        <w:jc w:val="both"/>
      </w:pPr>
      <w:r w:rsidRPr="00782A1D">
        <w:t xml:space="preserve">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w:t>
      </w:r>
      <w:proofErr w:type="spellStart"/>
      <w:r w:rsidRPr="00782A1D">
        <w:t>неотражение</w:t>
      </w:r>
      <w:proofErr w:type="spellEnd"/>
      <w:r w:rsidRPr="00782A1D">
        <w:t xml:space="preserve"> или неполнота отражения сведений в налоговой декларации, а также ошибки, приводящие к </w:t>
      </w:r>
      <w:bookmarkStart w:id="53" w:name="l3264"/>
      <w:bookmarkEnd w:id="53"/>
      <w:r w:rsidRPr="00782A1D">
        <w:t>занижению подлежащей уплате суммы налога.</w:t>
      </w:r>
      <w:bookmarkStart w:id="54" w:name="l2580"/>
      <w:bookmarkEnd w:id="54"/>
    </w:p>
    <w:p w:rsidR="00782A1D" w:rsidRDefault="00204905" w:rsidP="00782A1D">
      <w:pPr>
        <w:ind w:firstLine="567"/>
        <w:jc w:val="both"/>
      </w:pPr>
      <w:r w:rsidRPr="00782A1D">
        <w:t>5. Уточненная налоговая декларация представляется налогоплательщиком в налог</w:t>
      </w:r>
      <w:r w:rsidR="00782A1D">
        <w:t>овый орган по месту учета.</w:t>
      </w:r>
    </w:p>
    <w:p w:rsidR="00782A1D" w:rsidRDefault="00204905" w:rsidP="00782A1D">
      <w:pPr>
        <w:ind w:firstLine="567"/>
        <w:jc w:val="both"/>
      </w:pPr>
      <w:r w:rsidRPr="00782A1D">
        <w:t xml:space="preserve">Уточненная налоговая декларация (расчет) представляется в налоговый орган по форме, действовавшей в налоговый период, за который вносятся </w:t>
      </w:r>
      <w:r w:rsidR="00782A1D">
        <w:t>соответствующие изменения.</w:t>
      </w:r>
    </w:p>
    <w:p w:rsidR="00782A1D" w:rsidRDefault="00204905" w:rsidP="00782A1D">
      <w:pPr>
        <w:ind w:firstLine="567"/>
        <w:jc w:val="both"/>
      </w:pPr>
      <w:r w:rsidRPr="00782A1D">
        <w:t xml:space="preserve">6. </w:t>
      </w:r>
      <w:proofErr w:type="gramStart"/>
      <w:r w:rsidRPr="00782A1D">
        <w:t xml:space="preserve">При обнаружении налоговым агентом в поданном им в налоговый орган расчете факта </w:t>
      </w:r>
      <w:proofErr w:type="spellStart"/>
      <w:r w:rsidRPr="00782A1D">
        <w:t>неотражения</w:t>
      </w:r>
      <w:proofErr w:type="spellEnd"/>
      <w:r w:rsidRPr="00782A1D">
        <w:t xml:space="preserve"> или неполноты отражения сведений, а также ошибок, приводящих к занижению или </w:t>
      </w:r>
      <w:bookmarkStart w:id="55" w:name="l3265"/>
      <w:bookmarkEnd w:id="55"/>
      <w:r w:rsidRPr="00782A1D">
        <w:t xml:space="preserve">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w:t>
      </w:r>
      <w:bookmarkStart w:id="56" w:name="l2581"/>
      <w:bookmarkEnd w:id="56"/>
      <w:r w:rsidRPr="00782A1D">
        <w:t>устано</w:t>
      </w:r>
      <w:r w:rsidR="00782A1D">
        <w:t>вленном настоящей статьей.</w:t>
      </w:r>
      <w:proofErr w:type="gramEnd"/>
    </w:p>
    <w:p w:rsidR="00782A1D" w:rsidRDefault="00204905" w:rsidP="00782A1D">
      <w:pPr>
        <w:ind w:firstLine="567"/>
        <w:jc w:val="both"/>
      </w:pPr>
      <w:r w:rsidRPr="00782A1D">
        <w:t xml:space="preserve">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w:t>
      </w:r>
      <w:proofErr w:type="spellStart"/>
      <w:r w:rsidRPr="00782A1D">
        <w:t>неотражения</w:t>
      </w:r>
      <w:proofErr w:type="spellEnd"/>
      <w:r w:rsidRPr="00782A1D">
        <w:t xml:space="preserve"> или неполноты отражения сведений, а также ошибки, приводящие к занижению с</w:t>
      </w:r>
      <w:r w:rsidR="00782A1D">
        <w:t>уммы налога.</w:t>
      </w:r>
    </w:p>
    <w:p w:rsidR="00782A1D" w:rsidRDefault="00204905" w:rsidP="00782A1D">
      <w:pPr>
        <w:ind w:firstLine="567"/>
        <w:jc w:val="both"/>
      </w:pPr>
      <w:r w:rsidRPr="00782A1D">
        <w:t>Положения, предусмотренные пунктами 3 и 4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bookmarkStart w:id="57" w:name="l4892"/>
      <w:bookmarkEnd w:id="57"/>
    </w:p>
    <w:p w:rsidR="00782A1D" w:rsidRDefault="00204905" w:rsidP="00782A1D">
      <w:pPr>
        <w:ind w:firstLine="567"/>
        <w:jc w:val="both"/>
      </w:pPr>
      <w:r w:rsidRPr="00782A1D">
        <w:t>6.1. В случае</w:t>
      </w:r>
      <w:proofErr w:type="gramStart"/>
      <w:r w:rsidRPr="00782A1D">
        <w:t>,</w:t>
      </w:r>
      <w:proofErr w:type="gramEnd"/>
      <w:r w:rsidRPr="00782A1D">
        <w:t xml:space="preserve">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w:t>
      </w:r>
      <w:bookmarkStart w:id="58" w:name="l4896"/>
      <w:bookmarkEnd w:id="58"/>
      <w:r w:rsidRPr="00782A1D">
        <w:t>товарищества, обязаны подавать уточненную налоговую декларацию (расчет)</w:t>
      </w:r>
      <w:proofErr w:type="gramStart"/>
      <w:r w:rsidRPr="00782A1D">
        <w:t>.</w:t>
      </w:r>
      <w:proofErr w:type="gramEnd"/>
      <w:r w:rsidRPr="00782A1D">
        <w:br/>
        <w:t>    (</w:t>
      </w:r>
      <w:proofErr w:type="gramStart"/>
      <w:r w:rsidRPr="00782A1D">
        <w:t>в</w:t>
      </w:r>
      <w:proofErr w:type="gramEnd"/>
      <w:r w:rsidRPr="00782A1D">
        <w:t xml:space="preserve"> ред. Федерального закона </w:t>
      </w:r>
      <w:hyperlink r:id="rId44" w:anchor="l199" w:tgtFrame="_blank" w:history="1">
        <w:r w:rsidRPr="00782A1D">
          <w:rPr>
            <w:rStyle w:val="a3"/>
          </w:rPr>
          <w:t>от 28.11.2011 N 336-ФЗ</w:t>
        </w:r>
      </w:hyperlink>
      <w:r w:rsidRPr="00782A1D">
        <w:t>)</w:t>
      </w:r>
      <w:bookmarkStart w:id="59" w:name="l4893"/>
      <w:bookmarkEnd w:id="59"/>
    </w:p>
    <w:p w:rsidR="00782A1D" w:rsidRDefault="00204905" w:rsidP="00782A1D">
      <w:pPr>
        <w:ind w:firstLine="567"/>
        <w:jc w:val="both"/>
      </w:pPr>
      <w:r w:rsidRPr="00782A1D">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w:t>
      </w:r>
      <w:r w:rsidR="00782A1D">
        <w:t>нвестиционного товарищества</w:t>
      </w:r>
      <w:proofErr w:type="gramStart"/>
      <w:r w:rsidR="00782A1D">
        <w:t>.</w:t>
      </w:r>
      <w:proofErr w:type="gramEnd"/>
      <w:r w:rsidRPr="00782A1D">
        <w:t> (</w:t>
      </w:r>
      <w:proofErr w:type="gramStart"/>
      <w:r w:rsidRPr="00782A1D">
        <w:t>в</w:t>
      </w:r>
      <w:proofErr w:type="gramEnd"/>
      <w:r w:rsidRPr="00782A1D">
        <w:t xml:space="preserve"> ред. Федерального закона </w:t>
      </w:r>
      <w:hyperlink r:id="rId45" w:anchor="l199" w:tgtFrame="_blank" w:history="1">
        <w:r w:rsidRPr="00782A1D">
          <w:rPr>
            <w:rStyle w:val="a3"/>
          </w:rPr>
          <w:t>от 28.11.2011 N 336-ФЗ</w:t>
        </w:r>
      </w:hyperlink>
      <w:r w:rsidR="00782A1D">
        <w:t>)</w:t>
      </w:r>
    </w:p>
    <w:p w:rsidR="00782A1D" w:rsidRDefault="00204905" w:rsidP="00782A1D">
      <w:pPr>
        <w:ind w:firstLine="567"/>
        <w:jc w:val="both"/>
      </w:pPr>
      <w:r w:rsidRPr="00782A1D">
        <w:t xml:space="preserve">При этом, если уточненная налоговая декларация (расчет) представляется в налоговый орган в сроки, указанные в абзаце втором настоящего пункта, участник договора инвестиционного </w:t>
      </w:r>
      <w:bookmarkStart w:id="60" w:name="l4897"/>
      <w:bookmarkEnd w:id="60"/>
      <w:r w:rsidRPr="00782A1D">
        <w:t>товарищества, не являющийся управляющим товарищем, ответственным за ведение налогового учета, освобождается от ответственности</w:t>
      </w:r>
      <w:proofErr w:type="gramStart"/>
      <w:r w:rsidRPr="00782A1D">
        <w:t>.</w:t>
      </w:r>
      <w:bookmarkStart w:id="61" w:name="l4894"/>
      <w:bookmarkEnd w:id="61"/>
      <w:proofErr w:type="gramEnd"/>
      <w:r w:rsidR="00782A1D">
        <w:t xml:space="preserve"> </w:t>
      </w:r>
      <w:r w:rsidRPr="00782A1D">
        <w:t>(</w:t>
      </w:r>
      <w:proofErr w:type="gramStart"/>
      <w:r w:rsidRPr="00782A1D">
        <w:t>в</w:t>
      </w:r>
      <w:proofErr w:type="gramEnd"/>
      <w:r w:rsidRPr="00782A1D">
        <w:t xml:space="preserve"> ред. Федерального закона </w:t>
      </w:r>
      <w:hyperlink r:id="rId46" w:anchor="l199" w:tgtFrame="_blank" w:history="1">
        <w:r w:rsidRPr="00782A1D">
          <w:rPr>
            <w:rStyle w:val="a3"/>
          </w:rPr>
          <w:t>от 28.11.2011 N 336-ФЗ</w:t>
        </w:r>
      </w:hyperlink>
      <w:r w:rsidR="00782A1D">
        <w:t>)</w:t>
      </w:r>
    </w:p>
    <w:p w:rsidR="00782A1D" w:rsidRDefault="00204905" w:rsidP="00782A1D">
      <w:pPr>
        <w:ind w:firstLine="567"/>
        <w:jc w:val="both"/>
      </w:pPr>
      <w:r w:rsidRPr="00782A1D">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w:t>
      </w:r>
      <w:r w:rsidR="00782A1D">
        <w:t>там рассмотрения его жалобы</w:t>
      </w:r>
      <w:proofErr w:type="gramStart"/>
      <w:r w:rsidR="00782A1D">
        <w:t>.</w:t>
      </w:r>
      <w:proofErr w:type="gramEnd"/>
      <w:r w:rsidRPr="00782A1D">
        <w:t> (</w:t>
      </w:r>
      <w:proofErr w:type="gramStart"/>
      <w:r w:rsidRPr="00782A1D">
        <w:t>в</w:t>
      </w:r>
      <w:proofErr w:type="gramEnd"/>
      <w:r w:rsidRPr="00782A1D">
        <w:t xml:space="preserve"> ред. Федерального закона </w:t>
      </w:r>
      <w:hyperlink r:id="rId47" w:anchor="l199" w:tgtFrame="_blank" w:history="1">
        <w:r w:rsidRPr="00782A1D">
          <w:rPr>
            <w:rStyle w:val="a3"/>
          </w:rPr>
          <w:t>от 28.11.2011 N 336-ФЗ</w:t>
        </w:r>
      </w:hyperlink>
      <w:r w:rsidR="00782A1D">
        <w:t>)</w:t>
      </w:r>
    </w:p>
    <w:p w:rsidR="00204905" w:rsidRPr="00782A1D" w:rsidRDefault="00204905" w:rsidP="00782A1D">
      <w:pPr>
        <w:ind w:firstLine="567"/>
        <w:jc w:val="both"/>
      </w:pPr>
      <w:r w:rsidRPr="00782A1D">
        <w:t> </w:t>
      </w:r>
      <w:bookmarkStart w:id="62" w:name="l2582"/>
      <w:bookmarkEnd w:id="62"/>
      <w:r w:rsidRPr="00782A1D">
        <w:t xml:space="preserve">7. Правила, предусмотренные настоящей статьей, применяются также в отношении уточненных расчетов сборов и распространяются на плательщиков сборов. </w:t>
      </w:r>
    </w:p>
    <w:p w:rsidR="00225CCF" w:rsidRPr="00782A1D" w:rsidRDefault="00225CCF" w:rsidP="00782A1D">
      <w:pPr>
        <w:ind w:firstLine="567"/>
        <w:jc w:val="both"/>
      </w:pPr>
    </w:p>
    <w:sectPr w:rsidR="00225CCF" w:rsidRPr="00782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DC"/>
    <w:rsid w:val="000D2BDC"/>
    <w:rsid w:val="00204905"/>
    <w:rsid w:val="00225CCF"/>
    <w:rsid w:val="00747461"/>
    <w:rsid w:val="00782A1D"/>
    <w:rsid w:val="00D3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2A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2A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216976" TargetMode="External"/><Relationship Id="rId18" Type="http://schemas.openxmlformats.org/officeDocument/2006/relationships/hyperlink" Target="https://normativ.kontur.ru/document?moduleId=1&amp;documentId=126595" TargetMode="External"/><Relationship Id="rId26" Type="http://schemas.openxmlformats.org/officeDocument/2006/relationships/hyperlink" Target="https://normativ.kontur.ru/document?moduleId=1&amp;documentId=126595" TargetMode="External"/><Relationship Id="rId39" Type="http://schemas.openxmlformats.org/officeDocument/2006/relationships/hyperlink" Target="https://normativ.kontur.ru/document?moduleId=1&amp;documentId=188677" TargetMode="External"/><Relationship Id="rId3" Type="http://schemas.openxmlformats.org/officeDocument/2006/relationships/settings" Target="settings.xml"/><Relationship Id="rId21" Type="http://schemas.openxmlformats.org/officeDocument/2006/relationships/hyperlink" Target="https://normativ.kontur.ru/document?moduleId=1&amp;documentId=205822" TargetMode="External"/><Relationship Id="rId34" Type="http://schemas.openxmlformats.org/officeDocument/2006/relationships/hyperlink" Target="https://normativ.kontur.ru/document?moduleId=1&amp;documentId=215490" TargetMode="External"/><Relationship Id="rId42" Type="http://schemas.openxmlformats.org/officeDocument/2006/relationships/hyperlink" Target="https://normativ.kontur.ru/document?moduleId=1&amp;documentId=189772" TargetMode="External"/><Relationship Id="rId47" Type="http://schemas.openxmlformats.org/officeDocument/2006/relationships/hyperlink" Target="https://normativ.kontur.ru/document?moduleId=1&amp;documentId=218981" TargetMode="External"/><Relationship Id="rId7" Type="http://schemas.openxmlformats.org/officeDocument/2006/relationships/hyperlink" Target="https://normativ.kontur.ru/document?moduleId=1&amp;documentId=216976" TargetMode="External"/><Relationship Id="rId12" Type="http://schemas.openxmlformats.org/officeDocument/2006/relationships/hyperlink" Target="https://normativ.kontur.ru/document?moduleId=1&amp;documentId=188677" TargetMode="External"/><Relationship Id="rId17" Type="http://schemas.openxmlformats.org/officeDocument/2006/relationships/hyperlink" Target="https://normativ.kontur.ru/document?moduleId=1&amp;documentId=215490" TargetMode="External"/><Relationship Id="rId25" Type="http://schemas.openxmlformats.org/officeDocument/2006/relationships/hyperlink" Target="https://normativ.kontur.ru/document?moduleId=1&amp;documentId=215490" TargetMode="External"/><Relationship Id="rId33" Type="http://schemas.openxmlformats.org/officeDocument/2006/relationships/hyperlink" Target="https://normativ.kontur.ru/document?moduleId=1&amp;documentId=216976" TargetMode="External"/><Relationship Id="rId38" Type="http://schemas.openxmlformats.org/officeDocument/2006/relationships/hyperlink" Target="https://normativ.kontur.ru/document?moduleId=1&amp;documentId=201252" TargetMode="External"/><Relationship Id="rId46" Type="http://schemas.openxmlformats.org/officeDocument/2006/relationships/hyperlink" Target="https://normativ.kontur.ru/document?moduleId=1&amp;documentId=218981"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215490" TargetMode="External"/><Relationship Id="rId20" Type="http://schemas.openxmlformats.org/officeDocument/2006/relationships/hyperlink" Target="https://normativ.kontur.ru/document?moduleId=1&amp;documentId=216018" TargetMode="External"/><Relationship Id="rId29" Type="http://schemas.openxmlformats.org/officeDocument/2006/relationships/hyperlink" Target="https://normativ.kontur.ru/document?moduleId=1&amp;documentId=216976" TargetMode="External"/><Relationship Id="rId41" Type="http://schemas.openxmlformats.org/officeDocument/2006/relationships/hyperlink" Target="https://normativ.kontur.ru/document?moduleId=1&amp;documentId=101203" TargetMode="External"/><Relationship Id="rId1" Type="http://schemas.openxmlformats.org/officeDocument/2006/relationships/styles" Target="styles.xml"/><Relationship Id="rId6" Type="http://schemas.openxmlformats.org/officeDocument/2006/relationships/hyperlink" Target="https://normativ.kontur.ru/document?moduleId=1&amp;documentId=215490" TargetMode="External"/><Relationship Id="rId11" Type="http://schemas.openxmlformats.org/officeDocument/2006/relationships/hyperlink" Target="https://normativ.kontur.ru/document?moduleId=1&amp;documentId=215490" TargetMode="External"/><Relationship Id="rId24" Type="http://schemas.openxmlformats.org/officeDocument/2006/relationships/hyperlink" Target="https://normativ.kontur.ru/document?moduleId=1&amp;documentId=216976" TargetMode="External"/><Relationship Id="rId32" Type="http://schemas.openxmlformats.org/officeDocument/2006/relationships/hyperlink" Target="https://normativ.kontur.ru/document?moduleId=1&amp;documentId=215490" TargetMode="External"/><Relationship Id="rId37" Type="http://schemas.openxmlformats.org/officeDocument/2006/relationships/hyperlink" Target="https://normativ.kontur.ru/document?moduleId=1&amp;documentId=126595" TargetMode="External"/><Relationship Id="rId40" Type="http://schemas.openxmlformats.org/officeDocument/2006/relationships/hyperlink" Target="https://normativ.kontur.ru/document?moduleId=1&amp;documentId=101169" TargetMode="External"/><Relationship Id="rId45" Type="http://schemas.openxmlformats.org/officeDocument/2006/relationships/hyperlink" Target="https://normativ.kontur.ru/document?moduleId=1&amp;documentId=218981" TargetMode="External"/><Relationship Id="rId5" Type="http://schemas.openxmlformats.org/officeDocument/2006/relationships/hyperlink" Target="https://normativ.kontur.ru/document?moduleId=1&amp;documentId=216976" TargetMode="External"/><Relationship Id="rId15" Type="http://schemas.openxmlformats.org/officeDocument/2006/relationships/hyperlink" Target="https://normativ.kontur.ru/document?moduleId=1&amp;documentId=126595" TargetMode="External"/><Relationship Id="rId23" Type="http://schemas.openxmlformats.org/officeDocument/2006/relationships/hyperlink" Target="https://normativ.kontur.ru/document?moduleId=1&amp;documentId=126595" TargetMode="External"/><Relationship Id="rId28" Type="http://schemas.openxmlformats.org/officeDocument/2006/relationships/hyperlink" Target="https://normativ.kontur.ru/document?moduleId=1&amp;documentId=216976" TargetMode="External"/><Relationship Id="rId36" Type="http://schemas.openxmlformats.org/officeDocument/2006/relationships/hyperlink" Target="https://normativ.kontur.ru/document?moduleId=1&amp;documentId=216976" TargetMode="External"/><Relationship Id="rId49" Type="http://schemas.openxmlformats.org/officeDocument/2006/relationships/theme" Target="theme/theme1.xml"/><Relationship Id="rId10" Type="http://schemas.openxmlformats.org/officeDocument/2006/relationships/hyperlink" Target="https://normativ.kontur.ru/document?moduleId=1&amp;documentId=216976" TargetMode="External"/><Relationship Id="rId19" Type="http://schemas.openxmlformats.org/officeDocument/2006/relationships/hyperlink" Target="https://normativ.kontur.ru/document?moduleId=1&amp;documentId=105763" TargetMode="External"/><Relationship Id="rId31" Type="http://schemas.openxmlformats.org/officeDocument/2006/relationships/hyperlink" Target="https://normativ.kontur.ru/document?moduleId=1&amp;documentId=216976" TargetMode="External"/><Relationship Id="rId44" Type="http://schemas.openxmlformats.org/officeDocument/2006/relationships/hyperlink" Target="https://normativ.kontur.ru/document?moduleId=1&amp;documentId=218981"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188677" TargetMode="External"/><Relationship Id="rId14" Type="http://schemas.openxmlformats.org/officeDocument/2006/relationships/hyperlink" Target="https://normativ.kontur.ru/document?moduleId=1&amp;documentId=216976" TargetMode="External"/><Relationship Id="rId22" Type="http://schemas.openxmlformats.org/officeDocument/2006/relationships/hyperlink" Target="https://normativ.kontur.ru/document?moduleId=1&amp;documentId=215490" TargetMode="External"/><Relationship Id="rId27" Type="http://schemas.openxmlformats.org/officeDocument/2006/relationships/hyperlink" Target="https://normativ.kontur.ru/document?moduleId=1&amp;documentId=215490" TargetMode="External"/><Relationship Id="rId30" Type="http://schemas.openxmlformats.org/officeDocument/2006/relationships/hyperlink" Target="https://normativ.kontur.ru/document?moduleId=1&amp;documentId=215490" TargetMode="External"/><Relationship Id="rId35" Type="http://schemas.openxmlformats.org/officeDocument/2006/relationships/hyperlink" Target="https://normativ.kontur.ru/document?moduleId=1&amp;documentId=216976" TargetMode="External"/><Relationship Id="rId43" Type="http://schemas.openxmlformats.org/officeDocument/2006/relationships/hyperlink" Target="https://normativ.kontur.ru/document?moduleId=1&amp;documentId=206519" TargetMode="External"/><Relationship Id="rId48" Type="http://schemas.openxmlformats.org/officeDocument/2006/relationships/fontTable" Target="fontTable.xml"/><Relationship Id="rId8" Type="http://schemas.openxmlformats.org/officeDocument/2006/relationships/hyperlink" Target="https://normativ.kontur.ru/document?moduleId=1&amp;documentId=215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3258</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 Сергей Александрович</dc:creator>
  <cp:lastModifiedBy>Филин Сергей Александрович</cp:lastModifiedBy>
  <cp:revision>6</cp:revision>
  <cp:lastPrinted>2014-01-13T08:07:00Z</cp:lastPrinted>
  <dcterms:created xsi:type="dcterms:W3CDTF">2014-01-13T07:46:00Z</dcterms:created>
  <dcterms:modified xsi:type="dcterms:W3CDTF">2014-01-13T08:07:00Z</dcterms:modified>
</cp:coreProperties>
</file>