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7A" w:rsidRDefault="00CF367A">
      <w:pPr>
        <w:pStyle w:val="ConsPlusNormal"/>
        <w:jc w:val="both"/>
        <w:outlineLvl w:val="0"/>
      </w:pPr>
      <w:bookmarkStart w:id="0" w:name="_GoBack"/>
      <w:bookmarkEnd w:id="0"/>
    </w:p>
    <w:p w:rsidR="00CF367A" w:rsidRDefault="002B2C0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ФИНАНСОВ РОССИЙСКОЙ ФЕДЕРАЦИИ</w:t>
      </w:r>
    </w:p>
    <w:p w:rsidR="00CF367A" w:rsidRDefault="00CF367A">
      <w:pPr>
        <w:pStyle w:val="ConsPlusNormal"/>
        <w:jc w:val="center"/>
        <w:rPr>
          <w:b/>
          <w:bCs/>
          <w:sz w:val="16"/>
          <w:szCs w:val="16"/>
        </w:rPr>
      </w:pPr>
    </w:p>
    <w:p w:rsidR="00CF367A" w:rsidRDefault="002B2C0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CF367A" w:rsidRDefault="002B2C0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26 мая 2015 г. N 02-11-07/30194</w:t>
      </w:r>
    </w:p>
    <w:p w:rsidR="00CF367A" w:rsidRDefault="00CF367A">
      <w:pPr>
        <w:pStyle w:val="ConsPlusNormal"/>
        <w:jc w:val="both"/>
      </w:pPr>
    </w:p>
    <w:p w:rsidR="00CF367A" w:rsidRDefault="002B2C04">
      <w:pPr>
        <w:pStyle w:val="ConsPlusNormal"/>
        <w:ind w:firstLine="540"/>
        <w:jc w:val="both"/>
      </w:pPr>
      <w:proofErr w:type="gramStart"/>
      <w:r>
        <w:t>Министерство финансов Российской Федерации в связи с многочисленными обращениями федеральных органов исполнительной власти по вопросу привлечения должностных лиц заказчиков - получателей средств федерального бюджета к ответственности за принятие бюджетных обязательств сверх доведенных лимитов бюджетных обязательств в случаях заключения ими государственных контрактов в целях обеспечения федеральных нужд в период отзыва лимитов бюджетных обязательств на плановый период с лицевых счетов получателей средств федерального</w:t>
      </w:r>
      <w:proofErr w:type="gramEnd"/>
      <w:r>
        <w:t xml:space="preserve"> бюджета и доведения показателей сводной бюджетной росписи и лимитов бюджетных обязательств, утвержденных в соответствии с федеральным законом о федеральном бюджете на очередной финансовый год и плановый период, обращает внимание на следующее.</w:t>
      </w:r>
    </w:p>
    <w:p w:rsidR="00CF367A" w:rsidRDefault="002B2C04">
      <w:pPr>
        <w:pStyle w:val="ConsPlusNormal"/>
        <w:ind w:firstLine="540"/>
        <w:jc w:val="both"/>
      </w:pPr>
      <w:proofErr w:type="gramStart"/>
      <w:r>
        <w:t>В случае утверждения федеральным законом о федеральном бюджете на очередной финансовый год и плановый период показателей федерального бюджета в абсолютных суммах Министерство финансов Российской Федерации уведомляет главных распорядителей средств федерального бюджета и Федеральное казначейство о необходимости возврата распределенных до принятия федерального закона о федеральном бюджете на очередной финансовый год и плановый период показателей сводной бюджетной росписи федерального бюджета и лимитов</w:t>
      </w:r>
      <w:proofErr w:type="gramEnd"/>
      <w:r>
        <w:t xml:space="preserve"> бюджетных обязательств на очередной финансовый год и год, следующий за </w:t>
      </w:r>
      <w:proofErr w:type="gramStart"/>
      <w:r>
        <w:t>очередным</w:t>
      </w:r>
      <w:proofErr w:type="gramEnd"/>
      <w:r>
        <w:t xml:space="preserve"> (далее - бюджетные данные), на лицевые счета главных распорядителей средств федерального бюджета.</w:t>
      </w:r>
    </w:p>
    <w:p w:rsidR="00CF367A" w:rsidRDefault="002B2C04">
      <w:pPr>
        <w:pStyle w:val="ConsPlusNormal"/>
        <w:ind w:firstLine="540"/>
        <w:jc w:val="both"/>
      </w:pPr>
      <w:proofErr w:type="gramStart"/>
      <w:r>
        <w:t>Вместе с тем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установлены требования к заказчикам по обязательному заключению государственных контрактов в заданный Федеральным законом N 44-ФЗ период времени (в частности, контракт по результатам конкурса заключается не ранее чем через</w:t>
      </w:r>
      <w:proofErr w:type="gramEnd"/>
      <w:r>
        <w:t xml:space="preserve"> десять дней и не позднее чем через двадцать дней </w:t>
      </w:r>
      <w:proofErr w:type="gramStart"/>
      <w:r>
        <w:t>с даты размещения</w:t>
      </w:r>
      <w:proofErr w:type="gramEnd"/>
      <w:r>
        <w:t xml:space="preserve">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протокола).</w:t>
      </w:r>
    </w:p>
    <w:p w:rsidR="00CF367A" w:rsidRDefault="002B2C04">
      <w:pPr>
        <w:pStyle w:val="ConsPlusNormal"/>
        <w:ind w:firstLine="540"/>
        <w:jc w:val="both"/>
      </w:pPr>
      <w:r>
        <w:t>В соответствии с пунктом 1 статьи 72 Бюджетного кодекса Российской Федерации закупки товаров, работ, услуг для обеспечения государственных (муниципальных) нужд, в том числе заключение государственных контрактов,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 Российской Федерации.</w:t>
      </w:r>
    </w:p>
    <w:p w:rsidR="00CF367A" w:rsidRDefault="002B2C04">
      <w:pPr>
        <w:pStyle w:val="ConsPlusNormal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при квалификации действий должностных лиц заказчиков - получателей средств федерального бюджета по принятию бюджетных обязательств путем заключения государственных контрактов следует руководствоваться положениями Бюджетного кодекса Российской Федерации во взаимосвязи с положениями Федерального закона N 44-ФЗ.</w:t>
      </w:r>
    </w:p>
    <w:p w:rsidR="00CF367A" w:rsidRDefault="002B2C04">
      <w:pPr>
        <w:pStyle w:val="ConsPlusNormal"/>
        <w:ind w:firstLine="540"/>
        <w:jc w:val="both"/>
      </w:pPr>
      <w:proofErr w:type="gramStart"/>
      <w:r>
        <w:t>Таким образом, действия должностных лиц заказчиков - получателей средств федерального бюджета по заключению контрактов в период, определенный (ограниченный) в соответствии с Федеральным законом N 44-ФЗ для заключения контракта, исполнение которого предполагается в очередном финансовом году и (или) году, следующем после очередного, совпадающий с периодом с даты отзыва бюджетных данных с лицевого счета получателя средств федерального бюджета до даты доведения до главного</w:t>
      </w:r>
      <w:proofErr w:type="gramEnd"/>
      <w:r>
        <w:t xml:space="preserve"> </w:t>
      </w:r>
      <w:proofErr w:type="gramStart"/>
      <w:r>
        <w:t>распорядителя средств федерального бюджета соответствующих показателей сводной бюджетной росписи федерального бюджета и лимитов бюджетных обязательств в соответствии с федеральным законом о федеральном бюджете на очередной финансовый год и плановый период (включительно), осуществляемые в строгом соответствии с положениями Федерального закона N 44-ФЗ, являются правомерными.</w:t>
      </w:r>
      <w:proofErr w:type="gramEnd"/>
    </w:p>
    <w:p w:rsidR="00CF367A" w:rsidRDefault="00CF367A">
      <w:pPr>
        <w:pStyle w:val="ConsPlusNormal"/>
        <w:jc w:val="both"/>
      </w:pPr>
    </w:p>
    <w:p w:rsidR="00CF367A" w:rsidRDefault="002B2C04">
      <w:pPr>
        <w:pStyle w:val="ConsPlusNormal"/>
        <w:jc w:val="right"/>
      </w:pPr>
      <w:r>
        <w:t>А.Г.СИЛУАНОВ</w:t>
      </w:r>
    </w:p>
    <w:p w:rsidR="00CF367A" w:rsidRDefault="00CF367A">
      <w:pPr>
        <w:pStyle w:val="ConsPlusNormal"/>
        <w:jc w:val="both"/>
      </w:pPr>
    </w:p>
    <w:p w:rsidR="00CF367A" w:rsidRDefault="00CF367A">
      <w:pPr>
        <w:pStyle w:val="ConsPlusNormal"/>
        <w:jc w:val="both"/>
      </w:pPr>
    </w:p>
    <w:p w:rsidR="002B2C04" w:rsidRDefault="002B2C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B2C04" w:rsidSect="00604620">
      <w:headerReference w:type="default" r:id="rId7"/>
      <w:footerReference w:type="default" r:id="rId8"/>
      <w:footerReference w:type="first" r:id="rId9"/>
      <w:pgSz w:w="11906" w:h="16838"/>
      <w:pgMar w:top="82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07" w:rsidRDefault="00AF5707">
      <w:pPr>
        <w:spacing w:after="0" w:line="240" w:lineRule="auto"/>
      </w:pPr>
      <w:r>
        <w:separator/>
      </w:r>
    </w:p>
  </w:endnote>
  <w:endnote w:type="continuationSeparator" w:id="0">
    <w:p w:rsidR="00AF5707" w:rsidRDefault="00A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7A" w:rsidRDefault="00CF367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F367A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367A" w:rsidRDefault="002B2C0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367A" w:rsidRDefault="00AF57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B2C0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367A" w:rsidRDefault="002B2C0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</w:t>
          </w:r>
          <w:proofErr w:type="gramStart"/>
          <w:r>
            <w:rPr>
              <w:rFonts w:ascii="Tahoma" w:hAnsi="Tahoma" w:cs="Tahoma"/>
              <w:sz w:val="20"/>
              <w:szCs w:val="20"/>
            </w:rPr>
            <w:t>из</w:t>
          </w:r>
          <w:proofErr w:type="gramEnd"/>
          <w:r>
            <w:rPr>
              <w:rFonts w:ascii="Tahoma" w:hAnsi="Tahoma" w:cs="Tahoma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C2F7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C2F79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F367A" w:rsidRDefault="00CF367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20" w:rsidRPr="00604620" w:rsidRDefault="00BA6031" w:rsidP="00604620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7"/>
      </w:tabs>
      <w:rPr>
        <w:rFonts w:ascii="Cambria" w:eastAsia="Times New Roman" w:hAnsi="Cambria" w:cs="Times New Roman"/>
      </w:rPr>
    </w:pPr>
    <w:r w:rsidRPr="00BA6031">
      <w:rPr>
        <w:rFonts w:ascii="Cambria" w:eastAsia="Times New Roman" w:hAnsi="Cambria" w:cs="Times New Roman"/>
      </w:rPr>
      <w:t>http://cons-systems.ru/</w:t>
    </w:r>
    <w:r w:rsidR="00604620">
      <w:rPr>
        <w:rFonts w:asciiTheme="majorHAnsi" w:eastAsiaTheme="majorEastAsia" w:hAnsiTheme="majorHAnsi" w:cstheme="majorBidi"/>
      </w:rPr>
      <w:tab/>
    </w:r>
    <w:r w:rsidR="00604620" w:rsidRPr="00604620">
      <w:rPr>
        <w:rFonts w:ascii="Cambria" w:eastAsia="Times New Roman" w:hAnsi="Cambria" w:cs="Times New Roman"/>
      </w:rPr>
      <w:t xml:space="preserve">Страница </w:t>
    </w:r>
    <w:r w:rsidR="00604620" w:rsidRPr="00604620">
      <w:fldChar w:fldCharType="begin"/>
    </w:r>
    <w:r w:rsidR="00604620">
      <w:instrText>PAGE   \* MERGEFORMAT</w:instrText>
    </w:r>
    <w:r w:rsidR="00604620" w:rsidRPr="00604620">
      <w:fldChar w:fldCharType="separate"/>
    </w:r>
    <w:r w:rsidR="00BC2F79" w:rsidRPr="00BC2F79">
      <w:rPr>
        <w:rFonts w:ascii="Cambria" w:eastAsia="Times New Roman" w:hAnsi="Cambria" w:cs="Times New Roman"/>
        <w:noProof/>
      </w:rPr>
      <w:t>1</w:t>
    </w:r>
    <w:r w:rsidR="00604620" w:rsidRPr="00604620">
      <w:rPr>
        <w:rFonts w:ascii="Cambria" w:eastAsia="Times New Roman" w:hAnsi="Cambria" w:cs="Times New Roman"/>
      </w:rPr>
      <w:fldChar w:fldCharType="end"/>
    </w:r>
  </w:p>
  <w:p w:rsidR="00CF367A" w:rsidRDefault="00CF367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07" w:rsidRDefault="00AF5707">
      <w:pPr>
        <w:spacing w:after="0" w:line="240" w:lineRule="auto"/>
      </w:pPr>
      <w:r>
        <w:separator/>
      </w:r>
    </w:p>
  </w:footnote>
  <w:footnote w:type="continuationSeparator" w:id="0">
    <w:p w:rsidR="00AF5707" w:rsidRDefault="00A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F367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367A" w:rsidRDefault="002B2C0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Минфина России от 26.05.2015 N 02-11-07/30194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br/>
            <w:t>&lt;О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разъяснении порядка привлечения должностных лиц заказчиков-пол...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367A" w:rsidRDefault="00CF367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CF367A" w:rsidRDefault="00CF367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367A" w:rsidRDefault="002B2C0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01.07.2015</w:t>
          </w:r>
        </w:p>
      </w:tc>
    </w:tr>
  </w:tbl>
  <w:p w:rsidR="00CF367A" w:rsidRDefault="00CF367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CF367A" w:rsidRDefault="002B2C0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20"/>
    <w:rsid w:val="002B2C04"/>
    <w:rsid w:val="00604620"/>
    <w:rsid w:val="00AF5707"/>
    <w:rsid w:val="00BA6031"/>
    <w:rsid w:val="00BC2F79"/>
    <w:rsid w:val="00C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4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4620"/>
  </w:style>
  <w:style w:type="paragraph" w:styleId="a5">
    <w:name w:val="footer"/>
    <w:basedOn w:val="a"/>
    <w:link w:val="a6"/>
    <w:uiPriority w:val="99"/>
    <w:unhideWhenUsed/>
    <w:rsid w:val="00604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4620"/>
  </w:style>
  <w:style w:type="paragraph" w:styleId="a7">
    <w:name w:val="Balloon Text"/>
    <w:basedOn w:val="a"/>
    <w:link w:val="a8"/>
    <w:uiPriority w:val="99"/>
    <w:semiHidden/>
    <w:unhideWhenUsed/>
    <w:rsid w:val="0060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4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4620"/>
  </w:style>
  <w:style w:type="paragraph" w:styleId="a5">
    <w:name w:val="footer"/>
    <w:basedOn w:val="a"/>
    <w:link w:val="a6"/>
    <w:uiPriority w:val="99"/>
    <w:unhideWhenUsed/>
    <w:rsid w:val="00604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4620"/>
  </w:style>
  <w:style w:type="paragraph" w:styleId="a7">
    <w:name w:val="Balloon Text"/>
    <w:basedOn w:val="a"/>
    <w:link w:val="a8"/>
    <w:uiPriority w:val="99"/>
    <w:semiHidden/>
    <w:unhideWhenUsed/>
    <w:rsid w:val="0060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3285</Characters>
  <Application>Microsoft Office Word</Application>
  <DocSecurity>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Минфина России от 26.05.2015 N 02-11-07/30194&lt;О разъяснении порядка привлечения должностных лиц заказчиков-получателей средств федерального бюджета к ответственности за принятие бюджетных обязательств сверх доведенных лимитов бюджетных обязательс</vt:lpstr>
    </vt:vector>
  </TitlesOfParts>
  <Company>Microsoft Corporation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Минфина России от 26.05.2015 N 02-11-07/30194&lt;О разъяснении порядка привлечения должностных лиц заказчиков-получателей средств федерального бюджета к ответственности за принятие бюджетных обязательств сверх доведенных лимитов бюджетных обязательс</dc:title>
  <dc:creator>ConsultantPlus</dc:creator>
  <cp:lastModifiedBy>ФИЛИН</cp:lastModifiedBy>
  <cp:revision>4</cp:revision>
  <cp:lastPrinted>2015-07-01T06:36:00Z</cp:lastPrinted>
  <dcterms:created xsi:type="dcterms:W3CDTF">2015-07-01T06:28:00Z</dcterms:created>
  <dcterms:modified xsi:type="dcterms:W3CDTF">2015-07-01T06:36:00Z</dcterms:modified>
</cp:coreProperties>
</file>