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E9F" w:rsidRPr="00AA5E9F" w:rsidRDefault="00AA5E9F" w:rsidP="00AA5E9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AA5E9F">
        <w:rPr>
          <w:rFonts w:ascii="Times New Roman" w:eastAsia="Times New Roman" w:hAnsi="Times New Roman" w:cs="Times New Roman"/>
          <w:b/>
          <w:bCs/>
          <w:kern w:val="36"/>
          <w:sz w:val="48"/>
          <w:szCs w:val="48"/>
          <w:lang w:eastAsia="ru-RU"/>
        </w:rPr>
        <w:t>Методические рекомендации по бухгалтерскому учету горюче-смазочных материалов в сельскохозяйственных организациях</w:t>
      </w:r>
    </w:p>
    <w:p w:rsidR="00AA5E9F" w:rsidRPr="00AA5E9F" w:rsidRDefault="00AA5E9F" w:rsidP="00AA5E9F">
      <w:pPr>
        <w:spacing w:before="100" w:beforeAutospacing="1" w:after="100" w:afterAutospacing="1" w:line="240" w:lineRule="auto"/>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br/>
        <w:t>УТВЕРЖДАЮ</w:t>
      </w:r>
      <w:r w:rsidRPr="00AA5E9F">
        <w:rPr>
          <w:rFonts w:ascii="Times New Roman" w:eastAsia="Times New Roman" w:hAnsi="Times New Roman" w:cs="Times New Roman"/>
          <w:sz w:val="24"/>
          <w:szCs w:val="24"/>
          <w:lang w:eastAsia="ru-RU"/>
        </w:rPr>
        <w:br/>
        <w:t>Директор Департамента</w:t>
      </w:r>
      <w:r w:rsidRPr="00AA5E9F">
        <w:rPr>
          <w:rFonts w:ascii="Times New Roman" w:eastAsia="Times New Roman" w:hAnsi="Times New Roman" w:cs="Times New Roman"/>
          <w:sz w:val="24"/>
          <w:szCs w:val="24"/>
          <w:lang w:eastAsia="ru-RU"/>
        </w:rPr>
        <w:br/>
        <w:t>финансов и отчетности</w:t>
      </w:r>
      <w:r w:rsidRPr="00AA5E9F">
        <w:rPr>
          <w:rFonts w:ascii="Times New Roman" w:eastAsia="Times New Roman" w:hAnsi="Times New Roman" w:cs="Times New Roman"/>
          <w:sz w:val="24"/>
          <w:szCs w:val="24"/>
          <w:lang w:eastAsia="ru-RU"/>
        </w:rPr>
        <w:br/>
      </w:r>
      <w:proofErr w:type="spellStart"/>
      <w:r w:rsidRPr="00AA5E9F">
        <w:rPr>
          <w:rFonts w:ascii="Times New Roman" w:eastAsia="Times New Roman" w:hAnsi="Times New Roman" w:cs="Times New Roman"/>
          <w:sz w:val="24"/>
          <w:szCs w:val="24"/>
          <w:lang w:eastAsia="ru-RU"/>
        </w:rPr>
        <w:t>Е.В.Фастова</w:t>
      </w:r>
      <w:proofErr w:type="spellEnd"/>
      <w:r w:rsidRPr="00AA5E9F">
        <w:rPr>
          <w:rFonts w:ascii="Times New Roman" w:eastAsia="Times New Roman" w:hAnsi="Times New Roman" w:cs="Times New Roman"/>
          <w:sz w:val="24"/>
          <w:szCs w:val="24"/>
          <w:lang w:eastAsia="ru-RU"/>
        </w:rPr>
        <w:br/>
        <w:t xml:space="preserve">16 мая 2005 года </w:t>
      </w:r>
    </w:p>
    <w:p w:rsidR="00AA5E9F" w:rsidRPr="00AA5E9F" w:rsidRDefault="00AA5E9F"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AA5E9F">
        <w:rPr>
          <w:rFonts w:ascii="Times New Roman" w:eastAsia="Times New Roman" w:hAnsi="Times New Roman" w:cs="Times New Roman"/>
          <w:b/>
          <w:bCs/>
          <w:sz w:val="27"/>
          <w:szCs w:val="27"/>
          <w:lang w:eastAsia="ru-RU"/>
        </w:rPr>
        <w:t xml:space="preserve">1. Общие положения </w:t>
      </w:r>
    </w:p>
    <w:p w:rsidR="00AA5E9F" w:rsidRPr="00B401E8"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01E8">
        <w:rPr>
          <w:rFonts w:ascii="Times New Roman" w:eastAsia="Times New Roman" w:hAnsi="Times New Roman" w:cs="Times New Roman"/>
          <w:sz w:val="24"/>
          <w:szCs w:val="24"/>
          <w:lang w:eastAsia="ru-RU"/>
        </w:rPr>
        <w:t xml:space="preserve">1. </w:t>
      </w:r>
      <w:proofErr w:type="gramStart"/>
      <w:r w:rsidRPr="00B401E8">
        <w:rPr>
          <w:rFonts w:ascii="Times New Roman" w:eastAsia="Times New Roman" w:hAnsi="Times New Roman" w:cs="Times New Roman"/>
          <w:sz w:val="24"/>
          <w:szCs w:val="24"/>
          <w:lang w:eastAsia="ru-RU"/>
        </w:rPr>
        <w:t>Настоящие Методические рекомендации по учету горюче-смазочных материалов в сельском хозяйстве (далее - Методические рекомендации) разработаны в соответствии с требованиями Положения по бухгалтерскому учету "Учет материально-производственных запасов" (ПБУ 5/01), утвержденного приказом Министерства финансов РФ от 9 июня 2001 года N 44н, Методических указаний по бухгалтерскому учету материально-производственных запасов, утвержденных приказом Министерства финансов РФ от 28 декабря 2001 года N 119н, Методических</w:t>
      </w:r>
      <w:proofErr w:type="gramEnd"/>
      <w:r w:rsidRPr="00B401E8">
        <w:rPr>
          <w:rFonts w:ascii="Times New Roman" w:eastAsia="Times New Roman" w:hAnsi="Times New Roman" w:cs="Times New Roman"/>
          <w:sz w:val="24"/>
          <w:szCs w:val="24"/>
          <w:lang w:eastAsia="ru-RU"/>
        </w:rPr>
        <w:t xml:space="preserve"> рекомендаций по применению плана счетов бухгалтерского учета финансово-хозяйственной деятельности агропромышленных организаций, утвержденных приказом Министерства сельского хозяйства Российской Федерации от 13 июня 2001 года N 654, и Методических рекомендаций по бухгалтерскому учету материально-производственных запасов в сельскохозяйственных организациях, утвержденных приказом Министерства сельского хозяйства Российской Федерации от 31 января 2003 года N 26.</w:t>
      </w:r>
    </w:p>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2. Настоящие Методические рекомендации определяют основные положения и порядок получения, хранения, выдачи, расходования и учета горюче-смазочных материалов, а также особенности их учета, приобретенных на автозаправочных станциях з</w:t>
      </w:r>
      <w:r>
        <w:rPr>
          <w:rFonts w:ascii="Times New Roman" w:eastAsia="Times New Roman" w:hAnsi="Times New Roman" w:cs="Times New Roman"/>
          <w:sz w:val="24"/>
          <w:szCs w:val="24"/>
          <w:lang w:eastAsia="ru-RU"/>
        </w:rPr>
        <w:t>а наличный расчет и по талонам.</w:t>
      </w:r>
    </w:p>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Методические рекомендации предназначены для всех сельскохозяйственных организаций независимо от форм собственности и вида деятельности, эксплуатирующих собственный или арендованный подвижной состав автомобильного транспорта, сельскохо</w:t>
      </w:r>
      <w:r>
        <w:rPr>
          <w:rFonts w:ascii="Times New Roman" w:eastAsia="Times New Roman" w:hAnsi="Times New Roman" w:cs="Times New Roman"/>
          <w:sz w:val="24"/>
          <w:szCs w:val="24"/>
          <w:lang w:eastAsia="ru-RU"/>
        </w:rPr>
        <w:t>зяйственные машины и механизмы.</w:t>
      </w:r>
    </w:p>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3. На основе настоящих Методических рекомендаций сельскохозяйственные организации могут разрабатывать внутренние положения, инструкции, иные организационно-распорядительные документы, необходимые для надлежащей организации учета и контроля использования горюче-смазочных материалов. В указанных док</w:t>
      </w:r>
      <w:r>
        <w:rPr>
          <w:rFonts w:ascii="Times New Roman" w:eastAsia="Times New Roman" w:hAnsi="Times New Roman" w:cs="Times New Roman"/>
          <w:sz w:val="24"/>
          <w:szCs w:val="24"/>
          <w:lang w:eastAsia="ru-RU"/>
        </w:rPr>
        <w:t>ументах могут устанавливаться:</w:t>
      </w:r>
    </w:p>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 специфичные формы первичных документов по приему, отпуску (расходованию) и перемещению горюче-смазочных материалов и порядок их оформления (составления), а </w:t>
      </w:r>
      <w:r>
        <w:rPr>
          <w:rFonts w:ascii="Times New Roman" w:eastAsia="Times New Roman" w:hAnsi="Times New Roman" w:cs="Times New Roman"/>
          <w:sz w:val="24"/>
          <w:szCs w:val="24"/>
          <w:lang w:eastAsia="ru-RU"/>
        </w:rPr>
        <w:t>также правила документооборота;</w:t>
      </w:r>
    </w:p>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lastRenderedPageBreak/>
        <w:t>- перечень должностных лиц подразделений, которым доверено приобретение, получение и отпу</w:t>
      </w:r>
      <w:r>
        <w:rPr>
          <w:rFonts w:ascii="Times New Roman" w:eastAsia="Times New Roman" w:hAnsi="Times New Roman" w:cs="Times New Roman"/>
          <w:sz w:val="24"/>
          <w:szCs w:val="24"/>
          <w:lang w:eastAsia="ru-RU"/>
        </w:rPr>
        <w:t>ск горюче-смазочных материалов;</w:t>
      </w:r>
    </w:p>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порядок осуществления контроля за экономным и рациональным расходованием (использованием) горюче-смазочных материалов в производстве и обращении, правильным ведением учета, достоверност</w:t>
      </w:r>
      <w:r>
        <w:rPr>
          <w:rFonts w:ascii="Times New Roman" w:eastAsia="Times New Roman" w:hAnsi="Times New Roman" w:cs="Times New Roman"/>
          <w:sz w:val="24"/>
          <w:szCs w:val="24"/>
          <w:lang w:eastAsia="ru-RU"/>
        </w:rPr>
        <w:t>ью отчетов об их расходовании.</w:t>
      </w:r>
    </w:p>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A5E9F">
        <w:rPr>
          <w:rFonts w:ascii="Times New Roman" w:eastAsia="Times New Roman" w:hAnsi="Times New Roman" w:cs="Times New Roman"/>
          <w:sz w:val="24"/>
          <w:szCs w:val="24"/>
          <w:lang w:eastAsia="ru-RU"/>
        </w:rPr>
        <w:t>3*. К горюче-смазочным материалам (ГСМ) как особому виду производственных запасов относятся топливо (бензин, дизельное топливо, сжиженный нефтяной газ, сжатый природный газ), смазочные материалы (моторные, трансмиссионные и специальные масла, пластичные смазки), специальные жидкости (тормозные и охлаждающие).</w:t>
      </w:r>
      <w:proofErr w:type="gramEnd"/>
      <w:r w:rsidRPr="00AA5E9F">
        <w:rPr>
          <w:rFonts w:ascii="Times New Roman" w:eastAsia="Times New Roman" w:hAnsi="Times New Roman" w:cs="Times New Roman"/>
          <w:sz w:val="24"/>
          <w:szCs w:val="24"/>
          <w:lang w:eastAsia="ru-RU"/>
        </w:rPr>
        <w:br/>
        <w:t>__________________</w:t>
      </w: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b/>
          <w:bCs/>
          <w:sz w:val="24"/>
          <w:szCs w:val="24"/>
          <w:lang w:eastAsia="ru-RU"/>
        </w:rPr>
        <w:t>*</w:t>
      </w:r>
      <w:r w:rsidRPr="00AA5E9F">
        <w:rPr>
          <w:rFonts w:ascii="Times New Roman" w:eastAsia="Times New Roman" w:hAnsi="Times New Roman" w:cs="Times New Roman"/>
          <w:sz w:val="24"/>
          <w:szCs w:val="24"/>
          <w:lang w:eastAsia="ru-RU"/>
        </w:rPr>
        <w:t xml:space="preserve"> Нумерация соответствует оригиналу. - Примечание изготовителя базы данных.</w:t>
      </w: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r>
    </w:p>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4. Основными задачами учета ГСМ в сельскохозяйс</w:t>
      </w:r>
      <w:r>
        <w:rPr>
          <w:rFonts w:ascii="Times New Roman" w:eastAsia="Times New Roman" w:hAnsi="Times New Roman" w:cs="Times New Roman"/>
          <w:sz w:val="24"/>
          <w:szCs w:val="24"/>
          <w:lang w:eastAsia="ru-RU"/>
        </w:rPr>
        <w:t>твенных организациях являются:</w:t>
      </w:r>
    </w:p>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 </w:t>
      </w:r>
      <w:proofErr w:type="gramStart"/>
      <w:r w:rsidRPr="00AA5E9F">
        <w:rPr>
          <w:rFonts w:ascii="Times New Roman" w:eastAsia="Times New Roman" w:hAnsi="Times New Roman" w:cs="Times New Roman"/>
          <w:sz w:val="24"/>
          <w:szCs w:val="24"/>
          <w:lang w:eastAsia="ru-RU"/>
        </w:rPr>
        <w:t>своевременное</w:t>
      </w:r>
      <w:proofErr w:type="gramEnd"/>
      <w:r w:rsidRPr="00AA5E9F">
        <w:rPr>
          <w:rFonts w:ascii="Times New Roman" w:eastAsia="Times New Roman" w:hAnsi="Times New Roman" w:cs="Times New Roman"/>
          <w:sz w:val="24"/>
          <w:szCs w:val="24"/>
          <w:lang w:eastAsia="ru-RU"/>
        </w:rPr>
        <w:t xml:space="preserve"> и полное оприх</w:t>
      </w:r>
      <w:r>
        <w:rPr>
          <w:rFonts w:ascii="Times New Roman" w:eastAsia="Times New Roman" w:hAnsi="Times New Roman" w:cs="Times New Roman"/>
          <w:sz w:val="24"/>
          <w:szCs w:val="24"/>
          <w:lang w:eastAsia="ru-RU"/>
        </w:rPr>
        <w:t>одование указанных материалов;</w:t>
      </w:r>
    </w:p>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формирование фактической себестоимости при</w:t>
      </w:r>
      <w:r>
        <w:rPr>
          <w:rFonts w:ascii="Times New Roman" w:eastAsia="Times New Roman" w:hAnsi="Times New Roman" w:cs="Times New Roman"/>
          <w:sz w:val="24"/>
          <w:szCs w:val="24"/>
          <w:lang w:eastAsia="ru-RU"/>
        </w:rPr>
        <w:t>обретенных ГСМ;</w:t>
      </w:r>
    </w:p>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правильное и своевременное документальное оформление операций и обеспечение достоверных данных по приобретен</w:t>
      </w:r>
      <w:r>
        <w:rPr>
          <w:rFonts w:ascii="Times New Roman" w:eastAsia="Times New Roman" w:hAnsi="Times New Roman" w:cs="Times New Roman"/>
          <w:sz w:val="24"/>
          <w:szCs w:val="24"/>
          <w:lang w:eastAsia="ru-RU"/>
        </w:rPr>
        <w:t>ию, поступлению и отпуску ГСМ;</w:t>
      </w:r>
    </w:p>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 разработка обоснованных учетных цен на указанные материалы, своевременное отражение отклонений плановой себестоимости </w:t>
      </w:r>
      <w:proofErr w:type="gramStart"/>
      <w:r w:rsidRPr="00AA5E9F">
        <w:rPr>
          <w:rFonts w:ascii="Times New Roman" w:eastAsia="Times New Roman" w:hAnsi="Times New Roman" w:cs="Times New Roman"/>
          <w:sz w:val="24"/>
          <w:szCs w:val="24"/>
          <w:lang w:eastAsia="ru-RU"/>
        </w:rPr>
        <w:t>от</w:t>
      </w:r>
      <w:proofErr w:type="gramEnd"/>
      <w:r w:rsidRPr="00AA5E9F">
        <w:rPr>
          <w:rFonts w:ascii="Times New Roman" w:eastAsia="Times New Roman" w:hAnsi="Times New Roman" w:cs="Times New Roman"/>
          <w:sz w:val="24"/>
          <w:szCs w:val="24"/>
          <w:lang w:eastAsia="ru-RU"/>
        </w:rPr>
        <w:t xml:space="preserve"> фактической (калькуляционных разниц) и их от</w:t>
      </w:r>
      <w:r>
        <w:rPr>
          <w:rFonts w:ascii="Times New Roman" w:eastAsia="Times New Roman" w:hAnsi="Times New Roman" w:cs="Times New Roman"/>
          <w:sz w:val="24"/>
          <w:szCs w:val="24"/>
          <w:lang w:eastAsia="ru-RU"/>
        </w:rPr>
        <w:t>ражение в бухгалтерском учете;</w:t>
      </w:r>
    </w:p>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систематический контроль сохранности ГСМ по материально ответственным лицам, в местах хранения</w:t>
      </w:r>
      <w:r>
        <w:rPr>
          <w:rFonts w:ascii="Times New Roman" w:eastAsia="Times New Roman" w:hAnsi="Times New Roman" w:cs="Times New Roman"/>
          <w:sz w:val="24"/>
          <w:szCs w:val="24"/>
          <w:lang w:eastAsia="ru-RU"/>
        </w:rPr>
        <w:t xml:space="preserve"> и на всех этапах их движения;</w:t>
      </w:r>
    </w:p>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контроль соблюдения установленных организацией норм запасов, ГСМ, обеспечивающих бесперебойный выпуск продукции, выпо</w:t>
      </w:r>
      <w:r>
        <w:rPr>
          <w:rFonts w:ascii="Times New Roman" w:eastAsia="Times New Roman" w:hAnsi="Times New Roman" w:cs="Times New Roman"/>
          <w:sz w:val="24"/>
          <w:szCs w:val="24"/>
          <w:lang w:eastAsia="ru-RU"/>
        </w:rPr>
        <w:t>лнение работ и оказание услуг;</w:t>
      </w:r>
    </w:p>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своевременное выявление ненужных и излишних запасов ГСМ с целью возможной продажи или выявления иных возможностей вовлечения их в</w:t>
      </w:r>
      <w:r>
        <w:rPr>
          <w:rFonts w:ascii="Times New Roman" w:eastAsia="Times New Roman" w:hAnsi="Times New Roman" w:cs="Times New Roman"/>
          <w:sz w:val="24"/>
          <w:szCs w:val="24"/>
          <w:lang w:eastAsia="ru-RU"/>
        </w:rPr>
        <w:t xml:space="preserve"> оборот;</w:t>
      </w:r>
    </w:p>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контроль использован</w:t>
      </w:r>
      <w:r>
        <w:rPr>
          <w:rFonts w:ascii="Times New Roman" w:eastAsia="Times New Roman" w:hAnsi="Times New Roman" w:cs="Times New Roman"/>
          <w:sz w:val="24"/>
          <w:szCs w:val="24"/>
          <w:lang w:eastAsia="ru-RU"/>
        </w:rPr>
        <w:t>ия ГСМ по целевому назначению;</w:t>
      </w:r>
    </w:p>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своевременное получение точной информации об остатках ГСМ в местах хранения и периодическая сверка с</w:t>
      </w:r>
      <w:r>
        <w:rPr>
          <w:rFonts w:ascii="Times New Roman" w:eastAsia="Times New Roman" w:hAnsi="Times New Roman" w:cs="Times New Roman"/>
          <w:sz w:val="24"/>
          <w:szCs w:val="24"/>
          <w:lang w:eastAsia="ru-RU"/>
        </w:rPr>
        <w:t xml:space="preserve"> данными бухгалтерского учета;</w:t>
      </w:r>
    </w:p>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 инструктаж материально ответственных лиц и других работников о порядке оформления первичных учетных документов, о </w:t>
      </w:r>
      <w:r>
        <w:rPr>
          <w:rFonts w:ascii="Times New Roman" w:eastAsia="Times New Roman" w:hAnsi="Times New Roman" w:cs="Times New Roman"/>
          <w:sz w:val="24"/>
          <w:szCs w:val="24"/>
          <w:lang w:eastAsia="ru-RU"/>
        </w:rPr>
        <w:t>правилах хранения и учета ГСМ;</w:t>
      </w:r>
    </w:p>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 контроль за своевременным и правильным </w:t>
      </w:r>
      <w:r>
        <w:rPr>
          <w:rFonts w:ascii="Times New Roman" w:eastAsia="Times New Roman" w:hAnsi="Times New Roman" w:cs="Times New Roman"/>
          <w:sz w:val="24"/>
          <w:szCs w:val="24"/>
          <w:lang w:eastAsia="ru-RU"/>
        </w:rPr>
        <w:t>ведением складского учета ГСМ;</w:t>
      </w:r>
    </w:p>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проведение анализа э</w:t>
      </w:r>
      <w:r>
        <w:rPr>
          <w:rFonts w:ascii="Times New Roman" w:eastAsia="Times New Roman" w:hAnsi="Times New Roman" w:cs="Times New Roman"/>
          <w:sz w:val="24"/>
          <w:szCs w:val="24"/>
          <w:lang w:eastAsia="ru-RU"/>
        </w:rPr>
        <w:t>ффективности использования ГСМ.</w:t>
      </w:r>
    </w:p>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5. Основные требования, предъявляемые </w:t>
      </w:r>
      <w:r>
        <w:rPr>
          <w:rFonts w:ascii="Times New Roman" w:eastAsia="Times New Roman" w:hAnsi="Times New Roman" w:cs="Times New Roman"/>
          <w:sz w:val="24"/>
          <w:szCs w:val="24"/>
          <w:lang w:eastAsia="ru-RU"/>
        </w:rPr>
        <w:t>к бухгалтерскому учету ГСМ:</w:t>
      </w:r>
    </w:p>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lastRenderedPageBreak/>
        <w:t>- сплошное, непрерывное и полное отражение движения (прихода, расход</w:t>
      </w:r>
      <w:r>
        <w:rPr>
          <w:rFonts w:ascii="Times New Roman" w:eastAsia="Times New Roman" w:hAnsi="Times New Roman" w:cs="Times New Roman"/>
          <w:sz w:val="24"/>
          <w:szCs w:val="24"/>
          <w:lang w:eastAsia="ru-RU"/>
        </w:rPr>
        <w:t>а, перемещения) и наличия ГСМ;</w:t>
      </w:r>
    </w:p>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учет коли</w:t>
      </w:r>
      <w:r>
        <w:rPr>
          <w:rFonts w:ascii="Times New Roman" w:eastAsia="Times New Roman" w:hAnsi="Times New Roman" w:cs="Times New Roman"/>
          <w:sz w:val="24"/>
          <w:szCs w:val="24"/>
          <w:lang w:eastAsia="ru-RU"/>
        </w:rPr>
        <w:t>чества, качества и оценка ГСМ;</w:t>
      </w:r>
    </w:p>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оперативность (своевременнос</w:t>
      </w:r>
      <w:r>
        <w:rPr>
          <w:rFonts w:ascii="Times New Roman" w:eastAsia="Times New Roman" w:hAnsi="Times New Roman" w:cs="Times New Roman"/>
          <w:sz w:val="24"/>
          <w:szCs w:val="24"/>
          <w:lang w:eastAsia="ru-RU"/>
        </w:rPr>
        <w:t>ть) и достоверность учета ГСМ;</w:t>
      </w:r>
    </w:p>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соответствие данных складского учета данным оперативного учета движения ГСМ в подразделениях организации, данным синтетического и аналитического учета на начало каждого м</w:t>
      </w:r>
      <w:r>
        <w:rPr>
          <w:rFonts w:ascii="Times New Roman" w:eastAsia="Times New Roman" w:hAnsi="Times New Roman" w:cs="Times New Roman"/>
          <w:sz w:val="24"/>
          <w:szCs w:val="24"/>
          <w:lang w:eastAsia="ru-RU"/>
        </w:rPr>
        <w:t>есяца (по оборотам и остаткам).</w:t>
      </w:r>
    </w:p>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6. Руководитель организации организует группу (отдел) или назначает </w:t>
      </w:r>
      <w:proofErr w:type="gramStart"/>
      <w:r w:rsidRPr="00AA5E9F">
        <w:rPr>
          <w:rFonts w:ascii="Times New Roman" w:eastAsia="Times New Roman" w:hAnsi="Times New Roman" w:cs="Times New Roman"/>
          <w:sz w:val="24"/>
          <w:szCs w:val="24"/>
          <w:lang w:eastAsia="ru-RU"/>
        </w:rPr>
        <w:t>ответственного</w:t>
      </w:r>
      <w:proofErr w:type="gramEnd"/>
      <w:r w:rsidRPr="00AA5E9F">
        <w:rPr>
          <w:rFonts w:ascii="Times New Roman" w:eastAsia="Times New Roman" w:hAnsi="Times New Roman" w:cs="Times New Roman"/>
          <w:sz w:val="24"/>
          <w:szCs w:val="24"/>
          <w:lang w:eastAsia="ru-RU"/>
        </w:rPr>
        <w:t xml:space="preserve"> за получение, хранение, выдачу, учет и контроль ГСМ. Должностные лица, на которых возложены указанные обязанности, являются мате</w:t>
      </w:r>
      <w:r>
        <w:rPr>
          <w:rFonts w:ascii="Times New Roman" w:eastAsia="Times New Roman" w:hAnsi="Times New Roman" w:cs="Times New Roman"/>
          <w:sz w:val="24"/>
          <w:szCs w:val="24"/>
          <w:lang w:eastAsia="ru-RU"/>
        </w:rPr>
        <w:t>риально ответственными лицами.</w:t>
      </w:r>
    </w:p>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Получение, хранение и отпуск ГСМ и талонов на них производится материально ответственными лицами, с которыми должны быть заключены договоры о полной материальной ответственности. При получении, хранении, выдаче ГСМ в организации необходимо организовать количе</w:t>
      </w:r>
      <w:r>
        <w:rPr>
          <w:rFonts w:ascii="Times New Roman" w:eastAsia="Times New Roman" w:hAnsi="Times New Roman" w:cs="Times New Roman"/>
          <w:sz w:val="24"/>
          <w:szCs w:val="24"/>
          <w:lang w:eastAsia="ru-RU"/>
        </w:rPr>
        <w:t>ственный учет этих материалов.</w:t>
      </w:r>
    </w:p>
    <w:p w:rsidR="00AA5E9F" w:rsidRPr="00B401E8"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Формы первичных, накопительных и сводных документов, не утвержденные в </w:t>
      </w:r>
      <w:r w:rsidRPr="00B401E8">
        <w:rPr>
          <w:rFonts w:ascii="Times New Roman" w:eastAsia="Times New Roman" w:hAnsi="Times New Roman" w:cs="Times New Roman"/>
          <w:sz w:val="24"/>
          <w:szCs w:val="24"/>
          <w:lang w:eastAsia="ru-RU"/>
        </w:rPr>
        <w:t>установленном порядке, как унифицированные, подлежат утверждению приказом по организации в качестве приложения к ее учетной политике (приложения NN 1-</w:t>
      </w:r>
      <w:hyperlink r:id="rId7" w:history="1">
        <w:r w:rsidRPr="00B401E8">
          <w:rPr>
            <w:rFonts w:ascii="Times New Roman" w:eastAsia="Times New Roman" w:hAnsi="Times New Roman" w:cs="Times New Roman"/>
            <w:sz w:val="24"/>
            <w:szCs w:val="24"/>
            <w:lang w:eastAsia="ru-RU"/>
          </w:rPr>
          <w:t>10 к настоящим Методическим рекомендациям</w:t>
        </w:r>
      </w:hyperlink>
      <w:r w:rsidRPr="00B401E8">
        <w:rPr>
          <w:rFonts w:ascii="Times New Roman" w:eastAsia="Times New Roman" w:hAnsi="Times New Roman" w:cs="Times New Roman"/>
          <w:sz w:val="24"/>
          <w:szCs w:val="24"/>
          <w:lang w:eastAsia="ru-RU"/>
        </w:rPr>
        <w:t>).</w:t>
      </w:r>
    </w:p>
    <w:p w:rsidR="00AA5E9F" w:rsidRDefault="00AA5E9F" w:rsidP="00AA5E9F">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p>
    <w:p w:rsidR="00AA5E9F" w:rsidRPr="00AA5E9F" w:rsidRDefault="00AA5E9F"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AA5E9F">
        <w:rPr>
          <w:rFonts w:ascii="Times New Roman" w:eastAsia="Times New Roman" w:hAnsi="Times New Roman" w:cs="Times New Roman"/>
          <w:b/>
          <w:bCs/>
          <w:sz w:val="27"/>
          <w:szCs w:val="27"/>
          <w:lang w:eastAsia="ru-RU"/>
        </w:rPr>
        <w:t xml:space="preserve">2. Транспортировка, приемка, хранение горюче-смазочных материалов </w:t>
      </w:r>
    </w:p>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br/>
      </w:r>
    </w:p>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7. Приобретение ГСМ может о</w:t>
      </w:r>
      <w:r>
        <w:rPr>
          <w:rFonts w:ascii="Times New Roman" w:eastAsia="Times New Roman" w:hAnsi="Times New Roman" w:cs="Times New Roman"/>
          <w:sz w:val="24"/>
          <w:szCs w:val="24"/>
          <w:lang w:eastAsia="ru-RU"/>
        </w:rPr>
        <w:t>существляться тремя способами:</w:t>
      </w:r>
    </w:p>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1) оптом для хранения в </w:t>
      </w:r>
      <w:proofErr w:type="spellStart"/>
      <w:r w:rsidRPr="00AA5E9F">
        <w:rPr>
          <w:rFonts w:ascii="Times New Roman" w:eastAsia="Times New Roman" w:hAnsi="Times New Roman" w:cs="Times New Roman"/>
          <w:sz w:val="24"/>
          <w:szCs w:val="24"/>
          <w:lang w:eastAsia="ru-RU"/>
        </w:rPr>
        <w:t>бензо</w:t>
      </w:r>
      <w:proofErr w:type="spellEnd"/>
      <w:r w:rsidRPr="00AA5E9F">
        <w:rPr>
          <w:rFonts w:ascii="Times New Roman" w:eastAsia="Times New Roman" w:hAnsi="Times New Roman" w:cs="Times New Roman"/>
          <w:sz w:val="24"/>
          <w:szCs w:val="24"/>
          <w:lang w:eastAsia="ru-RU"/>
        </w:rPr>
        <w:t>- и топливохранилищах органи</w:t>
      </w:r>
      <w:r>
        <w:rPr>
          <w:rFonts w:ascii="Times New Roman" w:eastAsia="Times New Roman" w:hAnsi="Times New Roman" w:cs="Times New Roman"/>
          <w:sz w:val="24"/>
          <w:szCs w:val="24"/>
          <w:lang w:eastAsia="ru-RU"/>
        </w:rPr>
        <w:t>зации по безналичному расчету;</w:t>
      </w:r>
    </w:p>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2) за наличный</w:t>
      </w:r>
      <w:r>
        <w:rPr>
          <w:rFonts w:ascii="Times New Roman" w:eastAsia="Times New Roman" w:hAnsi="Times New Roman" w:cs="Times New Roman"/>
          <w:sz w:val="24"/>
          <w:szCs w:val="24"/>
          <w:lang w:eastAsia="ru-RU"/>
        </w:rPr>
        <w:t xml:space="preserve"> расчет через подотчетных лиц;</w:t>
      </w:r>
    </w:p>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3) приобретением талонов, топливных карт для п</w:t>
      </w:r>
      <w:r>
        <w:rPr>
          <w:rFonts w:ascii="Times New Roman" w:eastAsia="Times New Roman" w:hAnsi="Times New Roman" w:cs="Times New Roman"/>
          <w:sz w:val="24"/>
          <w:szCs w:val="24"/>
          <w:lang w:eastAsia="ru-RU"/>
        </w:rPr>
        <w:t>оследующей покупки по ним ГСМ.</w:t>
      </w:r>
    </w:p>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Сельскохозяйственные организации приобретают ГСМ, как правило, в соответствии с договорами (купли-продажи, поставки и т.д.). При этом может оформляться в установленные договором сроки заявка-заказ </w:t>
      </w:r>
      <w:proofErr w:type="spellStart"/>
      <w:r w:rsidRPr="00AA5E9F">
        <w:rPr>
          <w:rFonts w:ascii="Times New Roman" w:eastAsia="Times New Roman" w:hAnsi="Times New Roman" w:cs="Times New Roman"/>
          <w:sz w:val="24"/>
          <w:szCs w:val="24"/>
          <w:lang w:eastAsia="ru-RU"/>
        </w:rPr>
        <w:t>нефтесбытовой</w:t>
      </w:r>
      <w:proofErr w:type="spellEnd"/>
      <w:r w:rsidRPr="00AA5E9F">
        <w:rPr>
          <w:rFonts w:ascii="Times New Roman" w:eastAsia="Times New Roman" w:hAnsi="Times New Roman" w:cs="Times New Roman"/>
          <w:sz w:val="24"/>
          <w:szCs w:val="24"/>
          <w:lang w:eastAsia="ru-RU"/>
        </w:rPr>
        <w:t xml:space="preserve"> организации на завоз ГСМ по декадам и дням с указанием пунктов назначения (если испо</w:t>
      </w:r>
      <w:r>
        <w:rPr>
          <w:rFonts w:ascii="Times New Roman" w:eastAsia="Times New Roman" w:hAnsi="Times New Roman" w:cs="Times New Roman"/>
          <w:sz w:val="24"/>
          <w:szCs w:val="24"/>
          <w:lang w:eastAsia="ru-RU"/>
        </w:rPr>
        <w:t>льзуется транспорт поставщика).</w:t>
      </w:r>
    </w:p>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8. Взаимоотношения между сельскохозяйственными организациями и </w:t>
      </w:r>
      <w:proofErr w:type="spellStart"/>
      <w:r w:rsidRPr="00AA5E9F">
        <w:rPr>
          <w:rFonts w:ascii="Times New Roman" w:eastAsia="Times New Roman" w:hAnsi="Times New Roman" w:cs="Times New Roman"/>
          <w:sz w:val="24"/>
          <w:szCs w:val="24"/>
          <w:lang w:eastAsia="ru-RU"/>
        </w:rPr>
        <w:t>нефтесбытовыми</w:t>
      </w:r>
      <w:proofErr w:type="spellEnd"/>
      <w:r w:rsidRPr="00AA5E9F">
        <w:rPr>
          <w:rFonts w:ascii="Times New Roman" w:eastAsia="Times New Roman" w:hAnsi="Times New Roman" w:cs="Times New Roman"/>
          <w:sz w:val="24"/>
          <w:szCs w:val="24"/>
          <w:lang w:eastAsia="ru-RU"/>
        </w:rPr>
        <w:t xml:space="preserve"> организациями по поставке ГСМ регулируются договорами о поставках (купли-продажи) с учетом особых условий поставки ГСМ сельскохозя</w:t>
      </w:r>
      <w:r>
        <w:rPr>
          <w:rFonts w:ascii="Times New Roman" w:eastAsia="Times New Roman" w:hAnsi="Times New Roman" w:cs="Times New Roman"/>
          <w:sz w:val="24"/>
          <w:szCs w:val="24"/>
          <w:lang w:eastAsia="ru-RU"/>
        </w:rPr>
        <w:t>йственным товаропроизводителям.</w:t>
      </w:r>
    </w:p>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lastRenderedPageBreak/>
        <w:t>9. За сохранность ГСМ при доставке их до сельскохозяйственных орга</w:t>
      </w:r>
      <w:r>
        <w:rPr>
          <w:rFonts w:ascii="Times New Roman" w:eastAsia="Times New Roman" w:hAnsi="Times New Roman" w:cs="Times New Roman"/>
          <w:sz w:val="24"/>
          <w:szCs w:val="24"/>
          <w:lang w:eastAsia="ru-RU"/>
        </w:rPr>
        <w:t>низаций несут ответственность:</w:t>
      </w:r>
    </w:p>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поставщики (нефтебазы и др.) - при централизованной д</w:t>
      </w:r>
      <w:r>
        <w:rPr>
          <w:rFonts w:ascii="Times New Roman" w:eastAsia="Times New Roman" w:hAnsi="Times New Roman" w:cs="Times New Roman"/>
          <w:sz w:val="24"/>
          <w:szCs w:val="24"/>
          <w:lang w:eastAsia="ru-RU"/>
        </w:rPr>
        <w:t>оставке своим автотранспортом;</w:t>
      </w:r>
    </w:p>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транспортные предприятия-перевозчики -</w:t>
      </w:r>
      <w:r>
        <w:rPr>
          <w:rFonts w:ascii="Times New Roman" w:eastAsia="Times New Roman" w:hAnsi="Times New Roman" w:cs="Times New Roman"/>
          <w:sz w:val="24"/>
          <w:szCs w:val="24"/>
          <w:lang w:eastAsia="ru-RU"/>
        </w:rPr>
        <w:t xml:space="preserve"> при централизованной доставке.</w:t>
      </w:r>
    </w:p>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10. Перевозку ГСМ автотранспортом оформляют товарно-транспортной накладной, в которой в обязательном порядке указывают наименование, плотность, температуру, общую массу. К накладной по требованию покупателя прикладывают</w:t>
      </w:r>
      <w:r>
        <w:rPr>
          <w:rFonts w:ascii="Times New Roman" w:eastAsia="Times New Roman" w:hAnsi="Times New Roman" w:cs="Times New Roman"/>
          <w:sz w:val="24"/>
          <w:szCs w:val="24"/>
          <w:lang w:eastAsia="ru-RU"/>
        </w:rPr>
        <w:t xml:space="preserve"> паспорт качества (сертификат).</w:t>
      </w:r>
    </w:p>
    <w:p w:rsidR="00AA5E9F" w:rsidRPr="00B401E8"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11. Автоцистерны и другие механизмы, используемые на доставке ГСМ, должны быть </w:t>
      </w:r>
      <w:r w:rsidRPr="00B401E8">
        <w:rPr>
          <w:rFonts w:ascii="Times New Roman" w:eastAsia="Times New Roman" w:hAnsi="Times New Roman" w:cs="Times New Roman"/>
          <w:sz w:val="24"/>
          <w:szCs w:val="24"/>
          <w:lang w:eastAsia="ru-RU"/>
        </w:rPr>
        <w:t>оборудованы в соответствии с Правилами перевозки опасных грузов автомобильным транспортом, утвержденные приказом Минтранса РФ от 8 августа 1995 года N 73.</w:t>
      </w:r>
    </w:p>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12. При поступлении в сельскохозяйственную организацию ГСМ материаль</w:t>
      </w:r>
      <w:r>
        <w:rPr>
          <w:rFonts w:ascii="Times New Roman" w:eastAsia="Times New Roman" w:hAnsi="Times New Roman" w:cs="Times New Roman"/>
          <w:sz w:val="24"/>
          <w:szCs w:val="24"/>
          <w:lang w:eastAsia="ru-RU"/>
        </w:rPr>
        <w:t>но ответственные лица обязаны:</w:t>
      </w:r>
    </w:p>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проверить соответствие поступивших ГСМ по количеству, сортам и маркам, указанным в сопроводительных доку</w:t>
      </w:r>
      <w:r>
        <w:rPr>
          <w:rFonts w:ascii="Times New Roman" w:eastAsia="Times New Roman" w:hAnsi="Times New Roman" w:cs="Times New Roman"/>
          <w:sz w:val="24"/>
          <w:szCs w:val="24"/>
          <w:lang w:eastAsia="ru-RU"/>
        </w:rPr>
        <w:t>ментах поставщика-отправителя;</w:t>
      </w:r>
    </w:p>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обеспечить полный слив ГСМ, а по окончании слива осмотреть транспортные резервуары (цистерн</w:t>
      </w:r>
      <w:r>
        <w:rPr>
          <w:rFonts w:ascii="Times New Roman" w:eastAsia="Times New Roman" w:hAnsi="Times New Roman" w:cs="Times New Roman"/>
          <w:sz w:val="24"/>
          <w:szCs w:val="24"/>
          <w:lang w:eastAsia="ru-RU"/>
        </w:rPr>
        <w:t>ы) для проверки полноты слива;</w:t>
      </w:r>
    </w:p>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своевременн</w:t>
      </w:r>
      <w:r>
        <w:rPr>
          <w:rFonts w:ascii="Times New Roman" w:eastAsia="Times New Roman" w:hAnsi="Times New Roman" w:cs="Times New Roman"/>
          <w:sz w:val="24"/>
          <w:szCs w:val="24"/>
          <w:lang w:eastAsia="ru-RU"/>
        </w:rPr>
        <w:t>о оприходовать поступившие ГСМ.</w:t>
      </w:r>
    </w:p>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13. Оприходование ГСМ производится на основании сопроводительных документов поставщиков или актов о приемке материалов (типовая м</w:t>
      </w:r>
      <w:r>
        <w:rPr>
          <w:rFonts w:ascii="Times New Roman" w:eastAsia="Times New Roman" w:hAnsi="Times New Roman" w:cs="Times New Roman"/>
          <w:sz w:val="24"/>
          <w:szCs w:val="24"/>
          <w:lang w:eastAsia="ru-RU"/>
        </w:rPr>
        <w:t>еждуведомственная форма N М-7).</w:t>
      </w:r>
    </w:p>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14. Хранение ГСМ, включая отработанные, в сельскохозяйственных организациях должно осуществляться на специально оборудованных и огражденных нефтескладах, стационарных пунктах (постах) заправки транспортных средств, машин и механизмов. Для заправки топливом автомобилей, тракторов и других машин применяются топливн</w:t>
      </w:r>
      <w:proofErr w:type="gramStart"/>
      <w:r w:rsidRPr="00AA5E9F">
        <w:rPr>
          <w:rFonts w:ascii="Times New Roman" w:eastAsia="Times New Roman" w:hAnsi="Times New Roman" w:cs="Times New Roman"/>
          <w:sz w:val="24"/>
          <w:szCs w:val="24"/>
          <w:lang w:eastAsia="ru-RU"/>
        </w:rPr>
        <w:t>о-</w:t>
      </w:r>
      <w:proofErr w:type="gramEnd"/>
      <w:r w:rsidRPr="00AA5E9F">
        <w:rPr>
          <w:rFonts w:ascii="Times New Roman" w:eastAsia="Times New Roman" w:hAnsi="Times New Roman" w:cs="Times New Roman"/>
          <w:sz w:val="24"/>
          <w:szCs w:val="24"/>
          <w:lang w:eastAsia="ru-RU"/>
        </w:rPr>
        <w:t xml:space="preserve"> и маслораздато</w:t>
      </w:r>
      <w:r>
        <w:rPr>
          <w:rFonts w:ascii="Times New Roman" w:eastAsia="Times New Roman" w:hAnsi="Times New Roman" w:cs="Times New Roman"/>
          <w:sz w:val="24"/>
          <w:szCs w:val="24"/>
          <w:lang w:eastAsia="ru-RU"/>
        </w:rPr>
        <w:t>чные колонки и автозаправщики.</w:t>
      </w:r>
    </w:p>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Для осуществления надлежащего учета моторного топлива и других видов ГСМ места их хранения комплектуются измерительными приборами, технологическим оборудованием, инструментом, специальной оснасткой и средствами измерения (метрштоки, мерники, термодатчики, плотномеры и пр.), которые подлежат поверке один раз в год, а емкости для хранения топлива подлежат калибровке один раз в пять лет. Работы, связанные с проверкой, наладкой измерительных приборов и калибровкой топливохранилищ, проводятся спе</w:t>
      </w:r>
      <w:r>
        <w:rPr>
          <w:rFonts w:ascii="Times New Roman" w:eastAsia="Times New Roman" w:hAnsi="Times New Roman" w:cs="Times New Roman"/>
          <w:sz w:val="24"/>
          <w:szCs w:val="24"/>
          <w:lang w:eastAsia="ru-RU"/>
        </w:rPr>
        <w:t>циализированными организациями.</w:t>
      </w:r>
    </w:p>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15. Объекты для хранения ГСМ по своим функциональным особен</w:t>
      </w:r>
      <w:r>
        <w:rPr>
          <w:rFonts w:ascii="Times New Roman" w:eastAsia="Times New Roman" w:hAnsi="Times New Roman" w:cs="Times New Roman"/>
          <w:sz w:val="24"/>
          <w:szCs w:val="24"/>
          <w:lang w:eastAsia="ru-RU"/>
        </w:rPr>
        <w:t>ностям подразделяются на типы:</w:t>
      </w:r>
    </w:p>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центральные нефтесклады - для приема и хранения всего </w:t>
      </w:r>
      <w:proofErr w:type="gramStart"/>
      <w:r w:rsidRPr="00AA5E9F">
        <w:rPr>
          <w:rFonts w:ascii="Times New Roman" w:eastAsia="Times New Roman" w:hAnsi="Times New Roman" w:cs="Times New Roman"/>
          <w:sz w:val="24"/>
          <w:szCs w:val="24"/>
          <w:lang w:eastAsia="ru-RU"/>
        </w:rPr>
        <w:t>ассортимента</w:t>
      </w:r>
      <w:proofErr w:type="gramEnd"/>
      <w:r w:rsidRPr="00AA5E9F">
        <w:rPr>
          <w:rFonts w:ascii="Times New Roman" w:eastAsia="Times New Roman" w:hAnsi="Times New Roman" w:cs="Times New Roman"/>
          <w:sz w:val="24"/>
          <w:szCs w:val="24"/>
          <w:lang w:eastAsia="ru-RU"/>
        </w:rPr>
        <w:t xml:space="preserve"> получаемых ГСМ, их выдачи в автоцистерны, тар</w:t>
      </w:r>
      <w:r>
        <w:rPr>
          <w:rFonts w:ascii="Times New Roman" w:eastAsia="Times New Roman" w:hAnsi="Times New Roman" w:cs="Times New Roman"/>
          <w:sz w:val="24"/>
          <w:szCs w:val="24"/>
          <w:lang w:eastAsia="ru-RU"/>
        </w:rPr>
        <w:t>у и баки транспортных средств;</w:t>
      </w:r>
    </w:p>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lastRenderedPageBreak/>
        <w:t>стационарные пункты заправки машин на производственных участках, отделениях, бригадах - для приема ГСМ из автоцистерн, выдачи ГСМ в баки транспортных средств, машин и механизмов, мелкую тару; в необходимых случаях может производиться отпуск ГСМ в механизи</w:t>
      </w:r>
      <w:r>
        <w:rPr>
          <w:rFonts w:ascii="Times New Roman" w:eastAsia="Times New Roman" w:hAnsi="Times New Roman" w:cs="Times New Roman"/>
          <w:sz w:val="24"/>
          <w:szCs w:val="24"/>
          <w:lang w:eastAsia="ru-RU"/>
        </w:rPr>
        <w:t>рованные заправочные средства;</w:t>
      </w:r>
    </w:p>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посты заправки транспортных средств маслами и смазками на пунктах технического обслуживания или в ремонтных мастерских, производящих заправку или дозаправку агрегатов или узлов транспортных средств, машин, агрегатов при техниче</w:t>
      </w:r>
      <w:r>
        <w:rPr>
          <w:rFonts w:ascii="Times New Roman" w:eastAsia="Times New Roman" w:hAnsi="Times New Roman" w:cs="Times New Roman"/>
          <w:sz w:val="24"/>
          <w:szCs w:val="24"/>
          <w:lang w:eastAsia="ru-RU"/>
        </w:rPr>
        <w:t>ском обслуживании или ремонте;</w:t>
      </w:r>
    </w:p>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одиночные резервуары (или группа резервуаров), установленные в цехах, отделениях, произ</w:t>
      </w:r>
      <w:r>
        <w:rPr>
          <w:rFonts w:ascii="Times New Roman" w:eastAsia="Times New Roman" w:hAnsi="Times New Roman" w:cs="Times New Roman"/>
          <w:sz w:val="24"/>
          <w:szCs w:val="24"/>
          <w:lang w:eastAsia="ru-RU"/>
        </w:rPr>
        <w:t>водственных участках, бригадах.</w:t>
      </w:r>
    </w:p>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16. Тара из-под ГСМ (бочки, канистры, бидоны и др.) должна храниться в помещении или под навесо</w:t>
      </w:r>
      <w:r>
        <w:rPr>
          <w:rFonts w:ascii="Times New Roman" w:eastAsia="Times New Roman" w:hAnsi="Times New Roman" w:cs="Times New Roman"/>
          <w:sz w:val="24"/>
          <w:szCs w:val="24"/>
          <w:lang w:eastAsia="ru-RU"/>
        </w:rPr>
        <w:t>м отдельно от этих материалов.</w:t>
      </w:r>
    </w:p>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Все объекты хранения топлива должны иметь соответствующую техническую документацию (паспорта, </w:t>
      </w:r>
      <w:proofErr w:type="spellStart"/>
      <w:r w:rsidRPr="00AA5E9F">
        <w:rPr>
          <w:rFonts w:ascii="Times New Roman" w:eastAsia="Times New Roman" w:hAnsi="Times New Roman" w:cs="Times New Roman"/>
          <w:sz w:val="24"/>
          <w:szCs w:val="24"/>
          <w:lang w:eastAsia="ru-RU"/>
        </w:rPr>
        <w:t>градуировочные</w:t>
      </w:r>
      <w:proofErr w:type="spellEnd"/>
      <w:r w:rsidRPr="00AA5E9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таблицы на резервуары и т.п.).</w:t>
      </w:r>
    </w:p>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Тара многократного оборота, пригодная для налива, предприятиями может сдаваться </w:t>
      </w:r>
      <w:proofErr w:type="spellStart"/>
      <w:r w:rsidRPr="00AA5E9F">
        <w:rPr>
          <w:rFonts w:ascii="Times New Roman" w:eastAsia="Times New Roman" w:hAnsi="Times New Roman" w:cs="Times New Roman"/>
          <w:sz w:val="24"/>
          <w:szCs w:val="24"/>
          <w:lang w:eastAsia="ru-RU"/>
        </w:rPr>
        <w:t>нефтесбытовым</w:t>
      </w:r>
      <w:proofErr w:type="spellEnd"/>
      <w:r w:rsidRPr="00AA5E9F">
        <w:rPr>
          <w:rFonts w:ascii="Times New Roman" w:eastAsia="Times New Roman" w:hAnsi="Times New Roman" w:cs="Times New Roman"/>
          <w:sz w:val="24"/>
          <w:szCs w:val="24"/>
          <w:lang w:eastAsia="ru-RU"/>
        </w:rPr>
        <w:t xml:space="preserve"> структурам в обмен на одноименную и такого же назначения тару, в которую </w:t>
      </w:r>
      <w:proofErr w:type="spellStart"/>
      <w:r w:rsidRPr="00AA5E9F">
        <w:rPr>
          <w:rFonts w:ascii="Times New Roman" w:eastAsia="Times New Roman" w:hAnsi="Times New Roman" w:cs="Times New Roman"/>
          <w:sz w:val="24"/>
          <w:szCs w:val="24"/>
          <w:lang w:eastAsia="ru-RU"/>
        </w:rPr>
        <w:t>затарен</w:t>
      </w:r>
      <w:proofErr w:type="spellEnd"/>
      <w:r w:rsidRPr="00AA5E9F">
        <w:rPr>
          <w:rFonts w:ascii="Times New Roman" w:eastAsia="Times New Roman" w:hAnsi="Times New Roman" w:cs="Times New Roman"/>
          <w:sz w:val="24"/>
          <w:szCs w:val="24"/>
          <w:lang w:eastAsia="ru-RU"/>
        </w:rPr>
        <w:t xml:space="preserve"> получаемый нефтепродукт. При обмене тары, требующей ремонта, с предприятий взимается стоимость ремонта по ут</w:t>
      </w:r>
      <w:r>
        <w:rPr>
          <w:rFonts w:ascii="Times New Roman" w:eastAsia="Times New Roman" w:hAnsi="Times New Roman" w:cs="Times New Roman"/>
          <w:sz w:val="24"/>
          <w:szCs w:val="24"/>
          <w:lang w:eastAsia="ru-RU"/>
        </w:rPr>
        <w:t>вержденному договором порядку.</w:t>
      </w:r>
    </w:p>
    <w:p w:rsidR="00AA5E9F" w:rsidRDefault="00AA5E9F" w:rsidP="00AA5E9F">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p>
    <w:p w:rsidR="00AA5E9F" w:rsidRDefault="00AA5E9F"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AA5E9F">
        <w:rPr>
          <w:rFonts w:ascii="Times New Roman" w:eastAsia="Times New Roman" w:hAnsi="Times New Roman" w:cs="Times New Roman"/>
          <w:b/>
          <w:bCs/>
          <w:sz w:val="27"/>
          <w:szCs w:val="27"/>
          <w:lang w:eastAsia="ru-RU"/>
        </w:rPr>
        <w:t>3. Отпуск горюче-смазочных материалов со складов организации и заправка автотранспортных средств, сельскох</w:t>
      </w:r>
      <w:r>
        <w:rPr>
          <w:rFonts w:ascii="Times New Roman" w:eastAsia="Times New Roman" w:hAnsi="Times New Roman" w:cs="Times New Roman"/>
          <w:b/>
          <w:bCs/>
          <w:sz w:val="27"/>
          <w:szCs w:val="27"/>
          <w:lang w:eastAsia="ru-RU"/>
        </w:rPr>
        <w:t>озяйственных машин и механизмов</w:t>
      </w:r>
    </w:p>
    <w:p w:rsidR="00AA5E9F" w:rsidRDefault="00AA5E9F" w:rsidP="00AA5E9F">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17. Отпуск ГСМ с нефтескладов предприятий в автоцистерны, заправочные агрегаты и агрегаты технического обслуживания производится через топливо- и маслораздаточные агрегаты. Стояки, топливо- и маслораздаточные агрегаты должны быть исправны и укомплектованы в соответствии с </w:t>
      </w:r>
      <w:r>
        <w:rPr>
          <w:rFonts w:ascii="Times New Roman" w:eastAsia="Times New Roman" w:hAnsi="Times New Roman" w:cs="Times New Roman"/>
          <w:sz w:val="24"/>
          <w:szCs w:val="24"/>
          <w:lang w:eastAsia="ru-RU"/>
        </w:rPr>
        <w:t>инструкцией по их эксплуатации.</w:t>
      </w:r>
    </w:p>
    <w:p w:rsidR="00AA5E9F" w:rsidRDefault="00AA5E9F" w:rsidP="00AA5E9F">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18. Материально ответственные лица нефтескладов и пунктов заправки перед отпуском ГСМ в автоцистерны, топливозаправщики и механизированные заправочные агрегаты обязаны проверить отсутствие остатка ранее перевозимого продукта, исправность заземляющего устройства, наличие огнетушителя и другого пожар</w:t>
      </w:r>
      <w:r>
        <w:rPr>
          <w:rFonts w:ascii="Times New Roman" w:eastAsia="Times New Roman" w:hAnsi="Times New Roman" w:cs="Times New Roman"/>
          <w:sz w:val="24"/>
          <w:szCs w:val="24"/>
          <w:lang w:eastAsia="ru-RU"/>
        </w:rPr>
        <w:t>ного инвентаря и оборудования.</w:t>
      </w:r>
    </w:p>
    <w:p w:rsidR="00AA5E9F" w:rsidRDefault="00AA5E9F" w:rsidP="00AA5E9F">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Перед наливом ГСМ автоцистерны должны быть обязательно заземлены. При обнаружении в раздаточном устройстве и оборудовании дефектов и неисправностей отпуск этих материалов прекращается до полного устран</w:t>
      </w:r>
      <w:r>
        <w:rPr>
          <w:rFonts w:ascii="Times New Roman" w:eastAsia="Times New Roman" w:hAnsi="Times New Roman" w:cs="Times New Roman"/>
          <w:sz w:val="24"/>
          <w:szCs w:val="24"/>
          <w:lang w:eastAsia="ru-RU"/>
        </w:rPr>
        <w:t>ения дефектов и неисправностей.</w:t>
      </w:r>
    </w:p>
    <w:p w:rsidR="00AA5E9F" w:rsidRDefault="00AA5E9F" w:rsidP="00AA5E9F">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19. В баки транспортных средств, машин, механизмов, бочки и мелкую тару ГСМ отпускаются только через топливо- или маслораздаточные агрегаты при строгом соблюдении правил безопасности. Производить указанную заправку способами, при которых возможны потери ГСМ и загрязнения </w:t>
      </w:r>
      <w:r>
        <w:rPr>
          <w:rFonts w:ascii="Times New Roman" w:eastAsia="Times New Roman" w:hAnsi="Times New Roman" w:cs="Times New Roman"/>
          <w:sz w:val="24"/>
          <w:szCs w:val="24"/>
          <w:lang w:eastAsia="ru-RU"/>
        </w:rPr>
        <w:t>окружающей среды, запрещается.</w:t>
      </w:r>
    </w:p>
    <w:p w:rsidR="00AA5E9F" w:rsidRDefault="00AA5E9F" w:rsidP="00AA5E9F">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lastRenderedPageBreak/>
        <w:t>Расфасованные в мелкую тару масла и смазки отпускаются по массе, указанной на трафарете, с контрольным взвешиванием.</w:t>
      </w:r>
    </w:p>
    <w:p w:rsidR="00AA5E9F" w:rsidRDefault="00AA5E9F" w:rsidP="00AA5E9F">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20. </w:t>
      </w:r>
      <w:proofErr w:type="gramStart"/>
      <w:r w:rsidRPr="00AA5E9F">
        <w:rPr>
          <w:rFonts w:ascii="Times New Roman" w:eastAsia="Times New Roman" w:hAnsi="Times New Roman" w:cs="Times New Roman"/>
          <w:sz w:val="24"/>
          <w:szCs w:val="24"/>
          <w:lang w:eastAsia="ru-RU"/>
        </w:rPr>
        <w:t>Материально ответственные лица, отпускающие ГСМ через раздаточные агрегаты, обязаны следить за исправностью и нормальной их работой, требовать от водителей транспортных средств, машин и механизмов соблюдения правил заправки и пожарной безопасности, ежедневно перед началом заправки проверять правильность показаний счетчиков путем контрольного измерения отпускаемых ГСМ по образцовым мерникам.</w:t>
      </w:r>
      <w:proofErr w:type="gramEnd"/>
      <w:r w:rsidRPr="00AA5E9F">
        <w:rPr>
          <w:rFonts w:ascii="Times New Roman" w:eastAsia="Times New Roman" w:hAnsi="Times New Roman" w:cs="Times New Roman"/>
          <w:sz w:val="24"/>
          <w:szCs w:val="24"/>
          <w:lang w:eastAsia="ru-RU"/>
        </w:rPr>
        <w:t xml:space="preserve"> Указанные горюче-смазочные материалы из мерника сливаются в баки транспортн</w:t>
      </w:r>
      <w:r>
        <w:rPr>
          <w:rFonts w:ascii="Times New Roman" w:eastAsia="Times New Roman" w:hAnsi="Times New Roman" w:cs="Times New Roman"/>
          <w:sz w:val="24"/>
          <w:szCs w:val="24"/>
          <w:lang w:eastAsia="ru-RU"/>
        </w:rPr>
        <w:t>ых средств, машин и механизмов.</w:t>
      </w:r>
    </w:p>
    <w:p w:rsidR="00AA5E9F" w:rsidRDefault="00AA5E9F" w:rsidP="00AA5E9F">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21. Специфика количественного учета ГСМ заключается в том, что колебания температурного режима хранения ведут к изменению их плотности, а это влечет за собой изменение объема: при снижении температуры плотность увеличивается, а объем соответственно уменьшается, при увеличении температуры происходит обратный процесс, однако в обоих случаях масса продукта остается неизменной. Так как масса продукта (килограммы) при прочих равных условиях остается величиной постоянной, ее и используют в качестве учетной единицы для целей количественного учета. Материально ответственные лица отпускают моторное топливо в бензобаки водителей в литрах и, естественно, ведут оперативный учет в единицах объема. Для целей бухгалтерского учета объемные единицы (литры) переводятся расчетным путем в единицы массы (килограммы). Такой метод учета моторного топлива полу</w:t>
      </w:r>
      <w:r>
        <w:rPr>
          <w:rFonts w:ascii="Times New Roman" w:eastAsia="Times New Roman" w:hAnsi="Times New Roman" w:cs="Times New Roman"/>
          <w:sz w:val="24"/>
          <w:szCs w:val="24"/>
          <w:lang w:eastAsia="ru-RU"/>
        </w:rPr>
        <w:t>чил название объемно-массовый.</w:t>
      </w:r>
    </w:p>
    <w:p w:rsidR="00AA5E9F" w:rsidRDefault="00AA5E9F" w:rsidP="00AA5E9F">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При выдаче топлива на заправочном пункте заправщик (кладовщик) за время своего дежурства (смены) проверяет плотность и температуру отпускаемого им топлива. Отбор проб для определения плотности нефтепродукта производится в полном соответствии с требованием ГОСТ 2517-80 "Нефть и нефтепродукты. Отбор проб". Полученные результаты замеров заправщик заносит в ведомость (произвольной формы) с обязательным указанием емкости, из которой производится отпуск продукта, и наименования продукта. За среднюю плотность отпущенного за смену продукта принимается среднее арифметическое значение из проведенных замеров плотности продукта. Организации должны имеющиеся у них измерительные приборы предъявить для проверки местным метрологическим службам в соответствии с РД-50-190-80 "Методические указания. Государственный надзор за состоянием измерений нефтепродуктов. Орг</w:t>
      </w:r>
      <w:r>
        <w:rPr>
          <w:rFonts w:ascii="Times New Roman" w:eastAsia="Times New Roman" w:hAnsi="Times New Roman" w:cs="Times New Roman"/>
          <w:sz w:val="24"/>
          <w:szCs w:val="24"/>
          <w:lang w:eastAsia="ru-RU"/>
        </w:rPr>
        <w:t>анизация и порядок проведения".</w:t>
      </w:r>
    </w:p>
    <w:p w:rsidR="00AA5E9F" w:rsidRDefault="00AA5E9F" w:rsidP="00AA5E9F">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22. Выдача водителям ГСМ производится с измерением выданного количества топлива - в единицах объема (литрах), смазок - в единицах массы (килограммах) при предъявлении водителем путевого листа или других документов, разрешающих получение. Бухгалтерия осуществляет </w:t>
      </w:r>
      <w:proofErr w:type="gramStart"/>
      <w:r w:rsidRPr="00AA5E9F">
        <w:rPr>
          <w:rFonts w:ascii="Times New Roman" w:eastAsia="Times New Roman" w:hAnsi="Times New Roman" w:cs="Times New Roman"/>
          <w:sz w:val="24"/>
          <w:szCs w:val="24"/>
          <w:lang w:eastAsia="ru-RU"/>
        </w:rPr>
        <w:t>контроль за</w:t>
      </w:r>
      <w:proofErr w:type="gramEnd"/>
      <w:r w:rsidRPr="00AA5E9F">
        <w:rPr>
          <w:rFonts w:ascii="Times New Roman" w:eastAsia="Times New Roman" w:hAnsi="Times New Roman" w:cs="Times New Roman"/>
          <w:sz w:val="24"/>
          <w:szCs w:val="24"/>
          <w:lang w:eastAsia="ru-RU"/>
        </w:rPr>
        <w:t xml:space="preserve"> правиль</w:t>
      </w:r>
      <w:r>
        <w:rPr>
          <w:rFonts w:ascii="Times New Roman" w:eastAsia="Times New Roman" w:hAnsi="Times New Roman" w:cs="Times New Roman"/>
          <w:sz w:val="24"/>
          <w:szCs w:val="24"/>
          <w:lang w:eastAsia="ru-RU"/>
        </w:rPr>
        <w:t>ностью выдачи топлива и масел.</w:t>
      </w:r>
    </w:p>
    <w:p w:rsidR="00AA5E9F" w:rsidRDefault="00AA5E9F" w:rsidP="00AA5E9F">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B401E8">
        <w:rPr>
          <w:rFonts w:ascii="Times New Roman" w:eastAsia="Times New Roman" w:hAnsi="Times New Roman" w:cs="Times New Roman"/>
          <w:sz w:val="24"/>
          <w:szCs w:val="24"/>
          <w:lang w:eastAsia="ru-RU"/>
        </w:rPr>
        <w:t xml:space="preserve">Количество выданных нефтепродуктов записывается в Ведомость учета выдачи горюче-смазочных материалов (по форме согласно приложению N 1), в которой за полученные указанные материалы расписывается водитель (тракторист-машинист и т.д.), а в Путевых листах (учетных листах тракториста-машиниста) - расписывается материально ответственное лицо, отпустившее указанные материалы. Для путевых листов применяют </w:t>
      </w:r>
      <w:hyperlink r:id="rId8" w:history="1">
        <w:r w:rsidRPr="00B401E8">
          <w:rPr>
            <w:rFonts w:ascii="Times New Roman" w:eastAsia="Times New Roman" w:hAnsi="Times New Roman" w:cs="Times New Roman"/>
            <w:sz w:val="24"/>
            <w:szCs w:val="24"/>
            <w:lang w:eastAsia="ru-RU"/>
          </w:rPr>
          <w:t>типовые межотраслевые формы</w:t>
        </w:r>
      </w:hyperlink>
      <w:r w:rsidRPr="00B401E8">
        <w:rPr>
          <w:rFonts w:ascii="Times New Roman" w:eastAsia="Times New Roman" w:hAnsi="Times New Roman" w:cs="Times New Roman"/>
          <w:sz w:val="24"/>
          <w:szCs w:val="24"/>
          <w:lang w:eastAsia="ru-RU"/>
        </w:rPr>
        <w:t xml:space="preserve">, утвержденные постановлением Госкомстата РФ от 28 ноября 1997 года N 78 "Об утверждении унифицированных форм первичной учетной документации по учету работы строительных машин и механизмов, работ в автомобильном транспорте". К ним относят: </w:t>
      </w:r>
      <w:proofErr w:type="gramStart"/>
      <w:r w:rsidRPr="00B401E8">
        <w:rPr>
          <w:rFonts w:ascii="Times New Roman" w:eastAsia="Times New Roman" w:hAnsi="Times New Roman" w:cs="Times New Roman"/>
          <w:sz w:val="24"/>
          <w:szCs w:val="24"/>
          <w:lang w:eastAsia="ru-RU"/>
        </w:rPr>
        <w:t>"Путевой лист легкового автомобиля" (</w:t>
      </w:r>
      <w:hyperlink r:id="rId9" w:history="1">
        <w:r w:rsidRPr="00B401E8">
          <w:rPr>
            <w:rFonts w:ascii="Times New Roman" w:eastAsia="Times New Roman" w:hAnsi="Times New Roman" w:cs="Times New Roman"/>
            <w:sz w:val="24"/>
            <w:szCs w:val="24"/>
            <w:lang w:eastAsia="ru-RU"/>
          </w:rPr>
          <w:t xml:space="preserve">ф. N </w:t>
        </w:r>
        <w:r w:rsidRPr="00B401E8">
          <w:rPr>
            <w:rFonts w:ascii="Times New Roman" w:eastAsia="Times New Roman" w:hAnsi="Times New Roman" w:cs="Times New Roman"/>
            <w:sz w:val="24"/>
            <w:szCs w:val="24"/>
            <w:lang w:eastAsia="ru-RU"/>
          </w:rPr>
          <w:lastRenderedPageBreak/>
          <w:t>3</w:t>
        </w:r>
      </w:hyperlink>
      <w:r w:rsidRPr="00B401E8">
        <w:rPr>
          <w:rFonts w:ascii="Times New Roman" w:eastAsia="Times New Roman" w:hAnsi="Times New Roman" w:cs="Times New Roman"/>
          <w:sz w:val="24"/>
          <w:szCs w:val="24"/>
          <w:lang w:eastAsia="ru-RU"/>
        </w:rPr>
        <w:t xml:space="preserve">), "Путевой лист специального автомобиля" (ф. N 3-спец), </w:t>
      </w:r>
      <w:hyperlink r:id="rId10" w:history="1">
        <w:r w:rsidRPr="00B401E8">
          <w:rPr>
            <w:rFonts w:ascii="Times New Roman" w:eastAsia="Times New Roman" w:hAnsi="Times New Roman" w:cs="Times New Roman"/>
            <w:sz w:val="24"/>
            <w:szCs w:val="24"/>
            <w:lang w:eastAsia="ru-RU"/>
          </w:rPr>
          <w:t>"Путевой лист грузового автомобиля"</w:t>
        </w:r>
      </w:hyperlink>
      <w:r w:rsidRPr="00B401E8">
        <w:rPr>
          <w:rFonts w:ascii="Times New Roman" w:eastAsia="Times New Roman" w:hAnsi="Times New Roman" w:cs="Times New Roman"/>
          <w:sz w:val="24"/>
          <w:szCs w:val="24"/>
          <w:lang w:eastAsia="ru-RU"/>
        </w:rPr>
        <w:t xml:space="preserve"> (</w:t>
      </w:r>
      <w:hyperlink r:id="rId11" w:history="1">
        <w:r w:rsidRPr="00B401E8">
          <w:rPr>
            <w:rFonts w:ascii="Times New Roman" w:eastAsia="Times New Roman" w:hAnsi="Times New Roman" w:cs="Times New Roman"/>
            <w:sz w:val="24"/>
            <w:szCs w:val="24"/>
            <w:lang w:eastAsia="ru-RU"/>
          </w:rPr>
          <w:t>ф. N 4-С</w:t>
        </w:r>
      </w:hyperlink>
      <w:r w:rsidRPr="00B401E8">
        <w:rPr>
          <w:rFonts w:ascii="Times New Roman" w:eastAsia="Times New Roman" w:hAnsi="Times New Roman" w:cs="Times New Roman"/>
          <w:sz w:val="24"/>
          <w:szCs w:val="24"/>
          <w:lang w:eastAsia="ru-RU"/>
        </w:rPr>
        <w:t>), "Путевой лист грузового автомобиля" (</w:t>
      </w:r>
      <w:hyperlink r:id="rId12" w:history="1">
        <w:r w:rsidRPr="00B401E8">
          <w:rPr>
            <w:rFonts w:ascii="Times New Roman" w:eastAsia="Times New Roman" w:hAnsi="Times New Roman" w:cs="Times New Roman"/>
            <w:sz w:val="24"/>
            <w:szCs w:val="24"/>
            <w:lang w:eastAsia="ru-RU"/>
          </w:rPr>
          <w:t>ф. N 4-П</w:t>
        </w:r>
      </w:hyperlink>
      <w:r w:rsidRPr="00B401E8">
        <w:rPr>
          <w:rFonts w:ascii="Times New Roman" w:eastAsia="Times New Roman" w:hAnsi="Times New Roman" w:cs="Times New Roman"/>
          <w:sz w:val="24"/>
          <w:szCs w:val="24"/>
          <w:lang w:eastAsia="ru-RU"/>
        </w:rPr>
        <w:t>), "Путевой лист автобуса" (</w:t>
      </w:r>
      <w:hyperlink r:id="rId13" w:history="1">
        <w:r w:rsidRPr="00B401E8">
          <w:rPr>
            <w:rFonts w:ascii="Times New Roman" w:eastAsia="Times New Roman" w:hAnsi="Times New Roman" w:cs="Times New Roman"/>
            <w:sz w:val="24"/>
            <w:szCs w:val="24"/>
            <w:lang w:eastAsia="ru-RU"/>
          </w:rPr>
          <w:t>ф. N 6</w:t>
        </w:r>
      </w:hyperlink>
      <w:r w:rsidRPr="00B401E8">
        <w:rPr>
          <w:rFonts w:ascii="Times New Roman" w:eastAsia="Times New Roman" w:hAnsi="Times New Roman" w:cs="Times New Roman"/>
          <w:sz w:val="24"/>
          <w:szCs w:val="24"/>
          <w:lang w:eastAsia="ru-RU"/>
        </w:rPr>
        <w:t xml:space="preserve">) и др. Для учета работы сельскохозяйственных машин, механизмов используются отраслевые формы, утверждаемые организацией в установленном порядке в </w:t>
      </w:r>
      <w:r>
        <w:rPr>
          <w:rFonts w:ascii="Times New Roman" w:eastAsia="Times New Roman" w:hAnsi="Times New Roman" w:cs="Times New Roman"/>
          <w:sz w:val="24"/>
          <w:szCs w:val="24"/>
          <w:lang w:eastAsia="ru-RU"/>
        </w:rPr>
        <w:t>рамках их учетной политики.</w:t>
      </w:r>
      <w:proofErr w:type="gramEnd"/>
    </w:p>
    <w:p w:rsidR="00AA5E9F" w:rsidRDefault="00AA5E9F" w:rsidP="00AA5E9F">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23. </w:t>
      </w:r>
      <w:proofErr w:type="gramStart"/>
      <w:r w:rsidRPr="00AA5E9F">
        <w:rPr>
          <w:rFonts w:ascii="Times New Roman" w:eastAsia="Times New Roman" w:hAnsi="Times New Roman" w:cs="Times New Roman"/>
          <w:sz w:val="24"/>
          <w:szCs w:val="24"/>
          <w:lang w:eastAsia="ru-RU"/>
        </w:rPr>
        <w:t xml:space="preserve">Горюче-смазочные материалы для других производственных нужд (для технического обслуживания и ремонта транспортных средств, машин и оборудования) выдаются с нефтесклада на основании требований, по </w:t>
      </w:r>
      <w:proofErr w:type="spellStart"/>
      <w:r w:rsidRPr="00AA5E9F">
        <w:rPr>
          <w:rFonts w:ascii="Times New Roman" w:eastAsia="Times New Roman" w:hAnsi="Times New Roman" w:cs="Times New Roman"/>
          <w:sz w:val="24"/>
          <w:szCs w:val="24"/>
          <w:lang w:eastAsia="ru-RU"/>
        </w:rPr>
        <w:t>лимитно</w:t>
      </w:r>
      <w:proofErr w:type="spellEnd"/>
      <w:r w:rsidRPr="00AA5E9F">
        <w:rPr>
          <w:rFonts w:ascii="Times New Roman" w:eastAsia="Times New Roman" w:hAnsi="Times New Roman" w:cs="Times New Roman"/>
          <w:sz w:val="24"/>
          <w:szCs w:val="24"/>
          <w:lang w:eastAsia="ru-RU"/>
        </w:rPr>
        <w:t>-заборным картам (типовые междуведомственные формы N М-10, М-8) или по накладным (внутрихозяйственного назначения) при наличии на них подписей лиц, которым приказом руководителя организации предоставлено право разрешать отпуск этих материалов.</w:t>
      </w:r>
      <w:proofErr w:type="gramEnd"/>
      <w:r w:rsidRPr="00AA5E9F">
        <w:rPr>
          <w:rFonts w:ascii="Times New Roman" w:eastAsia="Times New Roman" w:hAnsi="Times New Roman" w:cs="Times New Roman"/>
          <w:sz w:val="24"/>
          <w:szCs w:val="24"/>
          <w:lang w:eastAsia="ru-RU"/>
        </w:rPr>
        <w:t xml:space="preserve"> Выдача ГСМ по каким-либо другим документам (распискам, справкам</w:t>
      </w:r>
      <w:r>
        <w:rPr>
          <w:rFonts w:ascii="Times New Roman" w:eastAsia="Times New Roman" w:hAnsi="Times New Roman" w:cs="Times New Roman"/>
          <w:sz w:val="24"/>
          <w:szCs w:val="24"/>
          <w:lang w:eastAsia="ru-RU"/>
        </w:rPr>
        <w:t>, запискам и т.п.) запрещается.</w:t>
      </w:r>
    </w:p>
    <w:p w:rsidR="00AA5E9F" w:rsidRDefault="00AA5E9F" w:rsidP="00AA5E9F">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24. Заправка и дозаправка трансмиссионными маслами и смазками производится при проведении технического обслуживания и ремонта, поэтому выдача трансмиссионных масел и консистентных смазок на отдельные автомобили, тракторы, сельскохозяйственные машины и механизмы, как правило, не производится. Выдача смазочных материалов для технического обслуживания и ремонта подвижного состава автотранспорта, сельскохозяйственных машин, механизмов и технологического оборудования производится со склада ГСМ на основании накладных (внутрихозяйственного назначения), требований установленной формы при наличии на них подписей лиц, которым приказом руководителя организации предоставлено право разреше</w:t>
      </w:r>
      <w:r>
        <w:rPr>
          <w:rFonts w:ascii="Times New Roman" w:eastAsia="Times New Roman" w:hAnsi="Times New Roman" w:cs="Times New Roman"/>
          <w:sz w:val="24"/>
          <w:szCs w:val="24"/>
          <w:lang w:eastAsia="ru-RU"/>
        </w:rPr>
        <w:t>ния на отпуск этих материалов.</w:t>
      </w:r>
    </w:p>
    <w:p w:rsidR="00AA5E9F" w:rsidRDefault="00AA5E9F"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AA5E9F">
        <w:rPr>
          <w:rFonts w:ascii="Times New Roman" w:eastAsia="Times New Roman" w:hAnsi="Times New Roman" w:cs="Times New Roman"/>
          <w:b/>
          <w:bCs/>
          <w:sz w:val="27"/>
          <w:szCs w:val="27"/>
          <w:lang w:eastAsia="ru-RU"/>
        </w:rPr>
        <w:t>4. Учет горюче-смазочных материалов в местах хранения и опера</w:t>
      </w:r>
      <w:r>
        <w:rPr>
          <w:rFonts w:ascii="Times New Roman" w:eastAsia="Times New Roman" w:hAnsi="Times New Roman" w:cs="Times New Roman"/>
          <w:b/>
          <w:bCs/>
          <w:sz w:val="27"/>
          <w:szCs w:val="27"/>
          <w:lang w:eastAsia="ru-RU"/>
        </w:rPr>
        <w:t xml:space="preserve">тивный </w:t>
      </w:r>
      <w:proofErr w:type="gramStart"/>
      <w:r>
        <w:rPr>
          <w:rFonts w:ascii="Times New Roman" w:eastAsia="Times New Roman" w:hAnsi="Times New Roman" w:cs="Times New Roman"/>
          <w:b/>
          <w:bCs/>
          <w:sz w:val="27"/>
          <w:szCs w:val="27"/>
          <w:lang w:eastAsia="ru-RU"/>
        </w:rPr>
        <w:t>контроль за</w:t>
      </w:r>
      <w:proofErr w:type="gramEnd"/>
      <w:r>
        <w:rPr>
          <w:rFonts w:ascii="Times New Roman" w:eastAsia="Times New Roman" w:hAnsi="Times New Roman" w:cs="Times New Roman"/>
          <w:b/>
          <w:bCs/>
          <w:sz w:val="27"/>
          <w:szCs w:val="27"/>
          <w:lang w:eastAsia="ru-RU"/>
        </w:rPr>
        <w:t xml:space="preserve"> их движением</w:t>
      </w:r>
    </w:p>
    <w:p w:rsidR="00AA5E9F" w:rsidRDefault="00AA5E9F" w:rsidP="00AA5E9F">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25. Учет ГСМ в местах хранения ведется материально ответственными лицами на карточках учета материалов (типовая форма N М-17) или в книгах, содержащих реквизиты, указываемые в карточках учета материалов, раздельно по каждому наимено</w:t>
      </w:r>
      <w:r>
        <w:rPr>
          <w:rFonts w:ascii="Times New Roman" w:eastAsia="Times New Roman" w:hAnsi="Times New Roman" w:cs="Times New Roman"/>
          <w:sz w:val="24"/>
          <w:szCs w:val="24"/>
          <w:lang w:eastAsia="ru-RU"/>
        </w:rPr>
        <w:t>ванию и марке этих материалов.</w:t>
      </w:r>
    </w:p>
    <w:p w:rsidR="00AA5E9F" w:rsidRDefault="00AA5E9F" w:rsidP="00AA5E9F">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На основании оформленных в установленном порядке первичных учетных документов в карточки (книгу) заносятся данные по приходу и отпуску ГСМ и выводятся количественные остатки после каждой записи или после </w:t>
      </w:r>
      <w:r>
        <w:rPr>
          <w:rFonts w:ascii="Times New Roman" w:eastAsia="Times New Roman" w:hAnsi="Times New Roman" w:cs="Times New Roman"/>
          <w:sz w:val="24"/>
          <w:szCs w:val="24"/>
          <w:lang w:eastAsia="ru-RU"/>
        </w:rPr>
        <w:t>записи последней операции дня.</w:t>
      </w:r>
    </w:p>
    <w:p w:rsidR="00AA5E9F" w:rsidRDefault="00AA5E9F" w:rsidP="00AA5E9F">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Для оперативного контроля за использованием выданных объемов ГСМ заведующий складом отражает их поступление в карточках (книге) </w:t>
      </w:r>
      <w:proofErr w:type="gramStart"/>
      <w:r w:rsidRPr="00AA5E9F">
        <w:rPr>
          <w:rFonts w:ascii="Times New Roman" w:eastAsia="Times New Roman" w:hAnsi="Times New Roman" w:cs="Times New Roman"/>
          <w:sz w:val="24"/>
          <w:szCs w:val="24"/>
          <w:lang w:eastAsia="ru-RU"/>
        </w:rPr>
        <w:t>учета</w:t>
      </w:r>
      <w:proofErr w:type="gramEnd"/>
      <w:r w:rsidRPr="00AA5E9F">
        <w:rPr>
          <w:rFonts w:ascii="Times New Roman" w:eastAsia="Times New Roman" w:hAnsi="Times New Roman" w:cs="Times New Roman"/>
          <w:sz w:val="24"/>
          <w:szCs w:val="24"/>
          <w:lang w:eastAsia="ru-RU"/>
        </w:rPr>
        <w:t xml:space="preserve"> как в литрах, так и в килограммах. Соответственно бухгалтерия ведет накопительный учет поступления ГСМ от поставщиков за месяц и с начала года в единицах объема (литрах) и единицах массы (килограммах) с учетом средневзвешен</w:t>
      </w:r>
      <w:r>
        <w:rPr>
          <w:rFonts w:ascii="Times New Roman" w:eastAsia="Times New Roman" w:hAnsi="Times New Roman" w:cs="Times New Roman"/>
          <w:sz w:val="24"/>
          <w:szCs w:val="24"/>
          <w:lang w:eastAsia="ru-RU"/>
        </w:rPr>
        <w:t>ной плотности этих материалов.</w:t>
      </w:r>
    </w:p>
    <w:p w:rsidR="00AA5E9F" w:rsidRDefault="00AA5E9F" w:rsidP="00AA5E9F">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Наличие ГСМ в единицах массы на конец отчетного периода определяют </w:t>
      </w:r>
      <w:proofErr w:type="gramStart"/>
      <w:r w:rsidRPr="00AA5E9F">
        <w:rPr>
          <w:rFonts w:ascii="Times New Roman" w:eastAsia="Times New Roman" w:hAnsi="Times New Roman" w:cs="Times New Roman"/>
          <w:sz w:val="24"/>
          <w:szCs w:val="24"/>
          <w:lang w:eastAsia="ru-RU"/>
        </w:rPr>
        <w:t>в бухгалтерии умножением фактического остатка в объемном выражении по данным инвентаризации на их средневзвешенную плотность за последний м</w:t>
      </w:r>
      <w:r>
        <w:rPr>
          <w:rFonts w:ascii="Times New Roman" w:eastAsia="Times New Roman" w:hAnsi="Times New Roman" w:cs="Times New Roman"/>
          <w:sz w:val="24"/>
          <w:szCs w:val="24"/>
          <w:lang w:eastAsia="ru-RU"/>
        </w:rPr>
        <w:t>есяц</w:t>
      </w:r>
      <w:proofErr w:type="gramEnd"/>
      <w:r>
        <w:rPr>
          <w:rFonts w:ascii="Times New Roman" w:eastAsia="Times New Roman" w:hAnsi="Times New Roman" w:cs="Times New Roman"/>
          <w:sz w:val="24"/>
          <w:szCs w:val="24"/>
          <w:lang w:eastAsia="ru-RU"/>
        </w:rPr>
        <w:t xml:space="preserve"> соответствующего периода.</w:t>
      </w:r>
    </w:p>
    <w:p w:rsidR="00AA5E9F" w:rsidRDefault="00AA5E9F" w:rsidP="00AA5E9F">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Поступление ГСМ в единицах массы определяют по данным указанного учета, а использование - путем умножения количества израсходованных за соответствующий период этих материалов в объемных единицах (литрах) на средневзвешенну</w:t>
      </w:r>
      <w:r>
        <w:rPr>
          <w:rFonts w:ascii="Times New Roman" w:eastAsia="Times New Roman" w:hAnsi="Times New Roman" w:cs="Times New Roman"/>
          <w:sz w:val="24"/>
          <w:szCs w:val="24"/>
          <w:lang w:eastAsia="ru-RU"/>
        </w:rPr>
        <w:t>ю плотность за этот же период.</w:t>
      </w:r>
    </w:p>
    <w:p w:rsidR="00AA5E9F" w:rsidRDefault="00AA5E9F" w:rsidP="00AA5E9F">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lastRenderedPageBreak/>
        <w:t>Складской, а также бухгалтерский учет ГСМ в натуральном выражении на нефтескладах, в кладовых ведется в единицах массы. Горюче-смазочные материалы, находящиеся в других местах хранения (в пунктах заправки, производственных участках, отделениях, бригадах и т.п.), учитываются в тех единицах, по которым они получены мате</w:t>
      </w:r>
      <w:r>
        <w:rPr>
          <w:rFonts w:ascii="Times New Roman" w:eastAsia="Times New Roman" w:hAnsi="Times New Roman" w:cs="Times New Roman"/>
          <w:sz w:val="24"/>
          <w:szCs w:val="24"/>
          <w:lang w:eastAsia="ru-RU"/>
        </w:rPr>
        <w:t>риально ответственными лицами.</w:t>
      </w:r>
    </w:p>
    <w:p w:rsidR="00AA5E9F" w:rsidRDefault="00AA5E9F" w:rsidP="00AA5E9F">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Также на карточках (или в книгах) материально ответственными лицами ведется учет талонов на ГСМ в единицах измерения, указанных в т</w:t>
      </w:r>
      <w:r>
        <w:rPr>
          <w:rFonts w:ascii="Times New Roman" w:eastAsia="Times New Roman" w:hAnsi="Times New Roman" w:cs="Times New Roman"/>
          <w:sz w:val="24"/>
          <w:szCs w:val="24"/>
          <w:lang w:eastAsia="ru-RU"/>
        </w:rPr>
        <w:t>алонах, как правило, в литрах.</w:t>
      </w:r>
    </w:p>
    <w:p w:rsidR="00AA5E9F" w:rsidRDefault="00AA5E9F" w:rsidP="00AA5E9F">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Если в другие места хранения указанные материалы отпускаются с нефтесклада в единицах объема (в литрах), то с лицевого счета заведующего складом (</w:t>
      </w:r>
      <w:proofErr w:type="gramStart"/>
      <w:r w:rsidRPr="00AA5E9F">
        <w:rPr>
          <w:rFonts w:ascii="Times New Roman" w:eastAsia="Times New Roman" w:hAnsi="Times New Roman" w:cs="Times New Roman"/>
          <w:sz w:val="24"/>
          <w:szCs w:val="24"/>
          <w:lang w:eastAsia="ru-RU"/>
        </w:rPr>
        <w:t xml:space="preserve">кладовщика) </w:t>
      </w:r>
      <w:proofErr w:type="gramEnd"/>
      <w:r w:rsidRPr="00AA5E9F">
        <w:rPr>
          <w:rFonts w:ascii="Times New Roman" w:eastAsia="Times New Roman" w:hAnsi="Times New Roman" w:cs="Times New Roman"/>
          <w:sz w:val="24"/>
          <w:szCs w:val="24"/>
          <w:lang w:eastAsia="ru-RU"/>
        </w:rPr>
        <w:t>они списываются исходя из оценки за килограмм и на лицевые счета других материально ответственных лиц, в том числе водителей, получающих ГСМ, приходуются в литрах с соответ</w:t>
      </w:r>
      <w:r>
        <w:rPr>
          <w:rFonts w:ascii="Times New Roman" w:eastAsia="Times New Roman" w:hAnsi="Times New Roman" w:cs="Times New Roman"/>
          <w:sz w:val="24"/>
          <w:szCs w:val="24"/>
          <w:lang w:eastAsia="ru-RU"/>
        </w:rPr>
        <w:t>ствующей оценкой их стоимости.</w:t>
      </w:r>
    </w:p>
    <w:p w:rsidR="00AA5E9F" w:rsidRDefault="00AA5E9F" w:rsidP="00AA5E9F">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Данные раздаточных ведомостей, чеков, накладных, </w:t>
      </w:r>
      <w:proofErr w:type="spellStart"/>
      <w:r w:rsidRPr="00AA5E9F">
        <w:rPr>
          <w:rFonts w:ascii="Times New Roman" w:eastAsia="Times New Roman" w:hAnsi="Times New Roman" w:cs="Times New Roman"/>
          <w:sz w:val="24"/>
          <w:szCs w:val="24"/>
          <w:lang w:eastAsia="ru-RU"/>
        </w:rPr>
        <w:t>лимитно</w:t>
      </w:r>
      <w:proofErr w:type="spellEnd"/>
      <w:r w:rsidRPr="00AA5E9F">
        <w:rPr>
          <w:rFonts w:ascii="Times New Roman" w:eastAsia="Times New Roman" w:hAnsi="Times New Roman" w:cs="Times New Roman"/>
          <w:sz w:val="24"/>
          <w:szCs w:val="24"/>
          <w:lang w:eastAsia="ru-RU"/>
        </w:rPr>
        <w:t>-заборных карт об отпуске ГСМ, в том числе талонами, должны отражаться в карточках учета материалов (книгах складского учета) по мере их закрытия, включая операции последних дней отчетного месяца, в соответствующих единицах измерения. При этом пересчет количества ГСМ, отпущенных с нефтесклада (кладовой), из объемных единиц в единицы массы производится исходя из средней плотности соответствующего вида указанных материалов за отчетный месяц по данному нефт</w:t>
      </w:r>
      <w:r>
        <w:rPr>
          <w:rFonts w:ascii="Times New Roman" w:eastAsia="Times New Roman" w:hAnsi="Times New Roman" w:cs="Times New Roman"/>
          <w:sz w:val="24"/>
          <w:szCs w:val="24"/>
          <w:lang w:eastAsia="ru-RU"/>
        </w:rPr>
        <w:t>ескладу (кладовой) организации.</w:t>
      </w:r>
    </w:p>
    <w:p w:rsidR="00AA5E9F" w:rsidRDefault="00AA5E9F" w:rsidP="00AA5E9F">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26. В каждой сельскохозяйственной организации должен вестись оперативный учет</w:t>
      </w:r>
      <w:r>
        <w:rPr>
          <w:rFonts w:ascii="Times New Roman" w:eastAsia="Times New Roman" w:hAnsi="Times New Roman" w:cs="Times New Roman"/>
          <w:sz w:val="24"/>
          <w:szCs w:val="24"/>
          <w:lang w:eastAsia="ru-RU"/>
        </w:rPr>
        <w:t>:</w:t>
      </w:r>
    </w:p>
    <w:p w:rsidR="00AA5E9F" w:rsidRDefault="00AA5E9F" w:rsidP="00AA5E9F">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топлива (натурой и в талонах) по организации в целом, по каждому автомобилю, трактору</w:t>
      </w:r>
      <w:r>
        <w:rPr>
          <w:rFonts w:ascii="Times New Roman" w:eastAsia="Times New Roman" w:hAnsi="Times New Roman" w:cs="Times New Roman"/>
          <w:sz w:val="24"/>
          <w:szCs w:val="24"/>
          <w:lang w:eastAsia="ru-RU"/>
        </w:rPr>
        <w:t xml:space="preserve"> и т.п. и по каждому водителю;</w:t>
      </w:r>
    </w:p>
    <w:p w:rsidR="00AA5E9F" w:rsidRPr="00B401E8" w:rsidRDefault="00AA5E9F" w:rsidP="00AA5E9F">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смазочных материалов, специальных жидкостей, фильтрующих эл</w:t>
      </w:r>
      <w:r>
        <w:rPr>
          <w:rFonts w:ascii="Times New Roman" w:eastAsia="Times New Roman" w:hAnsi="Times New Roman" w:cs="Times New Roman"/>
          <w:sz w:val="24"/>
          <w:szCs w:val="24"/>
          <w:lang w:eastAsia="ru-RU"/>
        </w:rPr>
        <w:t xml:space="preserve">ементов по </w:t>
      </w:r>
      <w:r w:rsidRPr="00B401E8">
        <w:rPr>
          <w:rFonts w:ascii="Times New Roman" w:eastAsia="Times New Roman" w:hAnsi="Times New Roman" w:cs="Times New Roman"/>
          <w:sz w:val="24"/>
          <w:szCs w:val="24"/>
          <w:lang w:eastAsia="ru-RU"/>
        </w:rPr>
        <w:t>организации в целом.</w:t>
      </w:r>
    </w:p>
    <w:p w:rsidR="00AA5E9F" w:rsidRPr="00B401E8" w:rsidRDefault="00AA5E9F" w:rsidP="00AA5E9F">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B401E8">
        <w:rPr>
          <w:rFonts w:ascii="Times New Roman" w:eastAsia="Times New Roman" w:hAnsi="Times New Roman" w:cs="Times New Roman"/>
          <w:sz w:val="24"/>
          <w:szCs w:val="24"/>
          <w:lang w:eastAsia="ru-RU"/>
        </w:rPr>
        <w:t>27. При сменной организации работы материально ответственных лиц для учета движения нефтепродуктов может быть использована Книга учета горюче-смазочных материалов и талонов (по форме согласно приложению N 4), которая является основным документом оперативного учета топлива и смазочных материалов.</w:t>
      </w:r>
    </w:p>
    <w:p w:rsidR="00AA5E9F" w:rsidRPr="00B401E8" w:rsidRDefault="00AA5E9F" w:rsidP="00AA5E9F">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B401E8">
        <w:rPr>
          <w:rFonts w:ascii="Times New Roman" w:eastAsia="Times New Roman" w:hAnsi="Times New Roman" w:cs="Times New Roman"/>
          <w:sz w:val="24"/>
          <w:szCs w:val="24"/>
          <w:lang w:eastAsia="ru-RU"/>
        </w:rPr>
        <w:t>По окончании смены остаток ГСМ инвентаризуется и после сверки с данными учета сдается под расписку одним материально ответственным лицом другому. Учет ведется в тех единицах, в которых производится прием и отпуск этих материалов с обязательным указанием их плотности. Плотность получаемого нефтепродукта, в том числе и в талонах, берется из товарно-транспортных накладных, выписываемых поставщиками, плотность отпускаемого продукта - в соответствии с отборами проб и определения плотности.</w:t>
      </w:r>
    </w:p>
    <w:p w:rsidR="00AA5E9F" w:rsidRPr="00B401E8" w:rsidRDefault="00AA5E9F" w:rsidP="00AA5E9F">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B401E8">
        <w:rPr>
          <w:rFonts w:ascii="Times New Roman" w:eastAsia="Times New Roman" w:hAnsi="Times New Roman" w:cs="Times New Roman"/>
          <w:sz w:val="24"/>
          <w:szCs w:val="24"/>
          <w:lang w:eastAsia="ru-RU"/>
        </w:rPr>
        <w:t xml:space="preserve">28. </w:t>
      </w:r>
      <w:proofErr w:type="gramStart"/>
      <w:r w:rsidRPr="00B401E8">
        <w:rPr>
          <w:rFonts w:ascii="Times New Roman" w:eastAsia="Times New Roman" w:hAnsi="Times New Roman" w:cs="Times New Roman"/>
          <w:sz w:val="24"/>
          <w:szCs w:val="24"/>
          <w:lang w:eastAsia="ru-RU"/>
        </w:rPr>
        <w:t>На основании документов, по которым в организации производились прием и отпуск ГСМ (товарно-транспортных накладных, актов, ведомостей учета возврата талонов, требований, ведомостей учета выдачи топлива и смазочных материалов, ведомостей определения плотности и температуры, удостоверяющих правильность пересчета количества нефтепродуктов из объемных единиц в массовые и обратно), материально ответственное лицо составляет Отчет о движении горюче-смазочных материалов (по форме согласно приложению N 5).</w:t>
      </w:r>
      <w:proofErr w:type="gramEnd"/>
    </w:p>
    <w:p w:rsidR="00AA5E9F" w:rsidRDefault="00AA5E9F" w:rsidP="00AA5E9F">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lastRenderedPageBreak/>
        <w:t>Отчет вместе с документами по приходу и расходу в сроки, установленные руководителем организации, представляется в бухгалтерию и служит основанием для отражения в учете движения ГСМ.</w:t>
      </w: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t>Перед сдачей в бухгалтерию отчет проверяется и подписывается лицом, возглавляющим внутрихозяйственную службу топливно-энергетических ресурсов предприятия, или иным лицом, уполномоче</w:t>
      </w:r>
      <w:r>
        <w:rPr>
          <w:rFonts w:ascii="Times New Roman" w:eastAsia="Times New Roman" w:hAnsi="Times New Roman" w:cs="Times New Roman"/>
          <w:sz w:val="24"/>
          <w:szCs w:val="24"/>
          <w:lang w:eastAsia="ru-RU"/>
        </w:rPr>
        <w:t>нным руководителем организации.</w:t>
      </w:r>
    </w:p>
    <w:p w:rsidR="00AA5E9F" w:rsidRDefault="00AA5E9F" w:rsidP="00AA5E9F">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29. После обработки путевые листы передаются в службу топливно-энергетических ресурсов или иному лицу, уполномоченному руководителем организации для дальнейшей обработки и сверки с ведомостями учета выдачи и возврата топлива (талонов), приложенными к отчету о движении горюче-смазочн</w:t>
      </w:r>
      <w:r>
        <w:rPr>
          <w:rFonts w:ascii="Times New Roman" w:eastAsia="Times New Roman" w:hAnsi="Times New Roman" w:cs="Times New Roman"/>
          <w:sz w:val="24"/>
          <w:szCs w:val="24"/>
          <w:lang w:eastAsia="ru-RU"/>
        </w:rPr>
        <w:t>ых материалов.</w:t>
      </w:r>
    </w:p>
    <w:p w:rsidR="00AA5E9F" w:rsidRPr="00B401E8" w:rsidRDefault="00AA5E9F" w:rsidP="00AA5E9F">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B401E8">
        <w:rPr>
          <w:rFonts w:ascii="Times New Roman" w:eastAsia="Times New Roman" w:hAnsi="Times New Roman" w:cs="Times New Roman"/>
          <w:sz w:val="24"/>
          <w:szCs w:val="24"/>
          <w:lang w:eastAsia="ru-RU"/>
        </w:rPr>
        <w:t>30. На основании записей в путевом листе после сверки их с ведомостями учета выдачи или возврата топлива (талонов) заполняется Карточка учета расхода горюче-смазочных материалов автомобилей (по форме согласно приложению N 6), которая ведется на каждое транспортное средство, машину, механизм.</w:t>
      </w:r>
    </w:p>
    <w:p w:rsidR="00AA5E9F" w:rsidRPr="00B401E8" w:rsidRDefault="00AA5E9F" w:rsidP="00AA5E9F">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B401E8">
        <w:rPr>
          <w:rFonts w:ascii="Times New Roman" w:eastAsia="Times New Roman" w:hAnsi="Times New Roman" w:cs="Times New Roman"/>
          <w:sz w:val="24"/>
          <w:szCs w:val="24"/>
          <w:lang w:eastAsia="ru-RU"/>
        </w:rPr>
        <w:t xml:space="preserve">Работник, ведущий учет топливно-энергетических ресурсов, записывает в карточку фактические и нормативные расходы моторного топлива и выводит результат. </w:t>
      </w:r>
      <w:proofErr w:type="gramStart"/>
      <w:r w:rsidRPr="00B401E8">
        <w:rPr>
          <w:rFonts w:ascii="Times New Roman" w:eastAsia="Times New Roman" w:hAnsi="Times New Roman" w:cs="Times New Roman"/>
          <w:sz w:val="24"/>
          <w:szCs w:val="24"/>
          <w:lang w:eastAsia="ru-RU"/>
        </w:rPr>
        <w:t>О</w:t>
      </w:r>
      <w:proofErr w:type="gramEnd"/>
      <w:r w:rsidRPr="00B401E8">
        <w:rPr>
          <w:rFonts w:ascii="Times New Roman" w:eastAsia="Times New Roman" w:hAnsi="Times New Roman" w:cs="Times New Roman"/>
          <w:sz w:val="24"/>
          <w:szCs w:val="24"/>
          <w:lang w:eastAsia="ru-RU"/>
        </w:rPr>
        <w:t xml:space="preserve"> всех случаях значительного перерасхода или нереальной экономии топлива информация оперативно доводится до руководителя организации (или начальника службы топливно-энергетических ресурсов) для принятия срочных мер к выявлению и устранению причин перерасхода или нереальной экономии.</w:t>
      </w:r>
    </w:p>
    <w:p w:rsidR="00AA5E9F" w:rsidRPr="00B401E8" w:rsidRDefault="00AA5E9F" w:rsidP="00AA5E9F">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B401E8">
        <w:rPr>
          <w:rFonts w:ascii="Times New Roman" w:eastAsia="Times New Roman" w:hAnsi="Times New Roman" w:cs="Times New Roman"/>
          <w:sz w:val="24"/>
          <w:szCs w:val="24"/>
          <w:lang w:eastAsia="ru-RU"/>
        </w:rPr>
        <w:t>Карточки учета расхода топлива за текущий месяц хранятся в отдельной папке по порядку номеров транспортных средств, машин, механизмов, а по истечении месяца карточки вкладываются в папки, заводимые на каждое транспортное средство, машину, механизм, и хранятся в них. На основании данных карточек учета расхода топлива ведутся Лицевые карточки водителей и других работников по форме согласно приложению N 7.</w:t>
      </w:r>
    </w:p>
    <w:p w:rsidR="00AA5E9F" w:rsidRDefault="00AA5E9F" w:rsidP="00AA5E9F">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31. После обработки лицевых карточек (или </w:t>
      </w:r>
      <w:proofErr w:type="spellStart"/>
      <w:r w:rsidRPr="00AA5E9F">
        <w:rPr>
          <w:rFonts w:ascii="Times New Roman" w:eastAsia="Times New Roman" w:hAnsi="Times New Roman" w:cs="Times New Roman"/>
          <w:sz w:val="24"/>
          <w:szCs w:val="24"/>
          <w:lang w:eastAsia="ru-RU"/>
        </w:rPr>
        <w:t>машинограмм</w:t>
      </w:r>
      <w:proofErr w:type="spellEnd"/>
      <w:r w:rsidRPr="00AA5E9F">
        <w:rPr>
          <w:rFonts w:ascii="Times New Roman" w:eastAsia="Times New Roman" w:hAnsi="Times New Roman" w:cs="Times New Roman"/>
          <w:sz w:val="24"/>
          <w:szCs w:val="24"/>
          <w:lang w:eastAsia="ru-RU"/>
        </w:rPr>
        <w:t>) выводятся результаты работы каждого водителя за месяц (экономия или перерасход). По итогам работы за квартал составляется ведомо</w:t>
      </w:r>
      <w:r>
        <w:rPr>
          <w:rFonts w:ascii="Times New Roman" w:eastAsia="Times New Roman" w:hAnsi="Times New Roman" w:cs="Times New Roman"/>
          <w:sz w:val="24"/>
          <w:szCs w:val="24"/>
          <w:lang w:eastAsia="ru-RU"/>
        </w:rPr>
        <w:t>сть для расчетов с водителями.</w:t>
      </w:r>
    </w:p>
    <w:p w:rsidR="00AA5E9F" w:rsidRDefault="00AA5E9F" w:rsidP="00AA5E9F">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О допущенном перерасходе моторного топлива сверх утвержденных норм отдельными водителями транспортных средств составляется ведомость с указанием количества и стоимости перерасходованного топлива, которая представляется руководителю для принятия решения о возмещении стоимости перерасхода, допущенного по вине вод</w:t>
      </w:r>
      <w:r>
        <w:rPr>
          <w:rFonts w:ascii="Times New Roman" w:eastAsia="Times New Roman" w:hAnsi="Times New Roman" w:cs="Times New Roman"/>
          <w:sz w:val="24"/>
          <w:szCs w:val="24"/>
          <w:lang w:eastAsia="ru-RU"/>
        </w:rPr>
        <w:t>ителей.</w:t>
      </w:r>
    </w:p>
    <w:p w:rsidR="00AA5E9F" w:rsidRDefault="00AA5E9F" w:rsidP="00AA5E9F">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На основании принятого руководителем предприятия решения стоимость перерасходованного топлива сверх утвержденных норм, подлежащего взысканию с водителей транспортных средств, относится на счет 73-2 "Расчеты по возмещению материального ущерба" и взыскивается с виновных лиц в соответствии с</w:t>
      </w:r>
      <w:r>
        <w:rPr>
          <w:rFonts w:ascii="Times New Roman" w:eastAsia="Times New Roman" w:hAnsi="Times New Roman" w:cs="Times New Roman"/>
          <w:sz w:val="24"/>
          <w:szCs w:val="24"/>
          <w:lang w:eastAsia="ru-RU"/>
        </w:rPr>
        <w:t xml:space="preserve"> действующим законодательством.</w:t>
      </w:r>
    </w:p>
    <w:p w:rsidR="00AA5E9F" w:rsidRPr="00B401E8" w:rsidRDefault="00AA5E9F" w:rsidP="00AA5E9F">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32. Учет расходования горюче-смазочных материалов на техническое обслуживание и ремонт транспортных средств, машин и механизмов производится руководителем производственного участка, отделения, бригады. На каждую марку топлива и смазочных материалов им ведется Ведомость учета расходования горюче-смазочных материалов на </w:t>
      </w:r>
      <w:r w:rsidRPr="00B401E8">
        <w:rPr>
          <w:rFonts w:ascii="Times New Roman" w:eastAsia="Times New Roman" w:hAnsi="Times New Roman" w:cs="Times New Roman"/>
          <w:sz w:val="24"/>
          <w:szCs w:val="24"/>
          <w:lang w:eastAsia="ru-RU"/>
        </w:rPr>
        <w:lastRenderedPageBreak/>
        <w:t>техническое обслуживание и ремонт транспортных средств, машин и механизмов (по форме согласно приложению N 8).</w:t>
      </w:r>
    </w:p>
    <w:p w:rsidR="00AA5E9F" w:rsidRPr="00B401E8" w:rsidRDefault="00AA5E9F" w:rsidP="00AA5E9F">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B401E8">
        <w:rPr>
          <w:rFonts w:ascii="Times New Roman" w:eastAsia="Times New Roman" w:hAnsi="Times New Roman" w:cs="Times New Roman"/>
          <w:sz w:val="24"/>
          <w:szCs w:val="24"/>
          <w:lang w:eastAsia="ru-RU"/>
        </w:rPr>
        <w:t>Заполненные ведомости подписываются руководителем производственного участка, отделения, бригады. После проверки ведомостей работником, ведущим учет топливно-энергетических ресурсов, они утверждаются руководителем и вместе с приложенными к ним необходимыми документами сдаются в бухгалтерию.</w:t>
      </w:r>
    </w:p>
    <w:p w:rsidR="00AA5E9F" w:rsidRDefault="00AA5E9F"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B401E8">
        <w:rPr>
          <w:rFonts w:ascii="Times New Roman" w:eastAsia="Times New Roman" w:hAnsi="Times New Roman" w:cs="Times New Roman"/>
          <w:sz w:val="24"/>
          <w:szCs w:val="24"/>
          <w:lang w:eastAsia="ru-RU"/>
        </w:rPr>
        <w:t xml:space="preserve">33. В процессе хранения возникает естественная убыль. Естественной убылью считается допустимая величина безвозвратных потерь нефтепродуктов вследствие неизбежных физических процессов: испарения, налипания и др. Для выявления и списания естественной убыли используют инвентаризацию фактических остатков ГСМ в </w:t>
      </w:r>
      <w:proofErr w:type="spellStart"/>
      <w:r w:rsidRPr="00B401E8">
        <w:rPr>
          <w:rFonts w:ascii="Times New Roman" w:eastAsia="Times New Roman" w:hAnsi="Times New Roman" w:cs="Times New Roman"/>
          <w:sz w:val="24"/>
          <w:szCs w:val="24"/>
          <w:lang w:eastAsia="ru-RU"/>
        </w:rPr>
        <w:t>бензо</w:t>
      </w:r>
      <w:proofErr w:type="spellEnd"/>
      <w:r w:rsidRPr="00B401E8">
        <w:rPr>
          <w:rFonts w:ascii="Times New Roman" w:eastAsia="Times New Roman" w:hAnsi="Times New Roman" w:cs="Times New Roman"/>
          <w:sz w:val="24"/>
          <w:szCs w:val="24"/>
          <w:lang w:eastAsia="ru-RU"/>
        </w:rPr>
        <w:t>- и топливохранилищах. Списание нефтепродуктов в пределах норм естественной убыли до установления факта недостачи запрещается. Результаты инвентаризации отражаются в акте, на его основании в пределах существующей фактической убыли. При этом следует иметь в виду, что нормы естественной убыли могут применяться лишь в том случае, если они утверждены в порядке, установленном постановлением Правительства Российской Федерации от 12 ноября 2002 года N 814 "О порядке утверждения норм естественной убыли при хранении и транспортировке товарно-материальных ценностей", в соответствии с которым разработка и утверждение норм естественной убыли по нефтепродуктам возложены на Министерство энергетики Российской Федерации</w:t>
      </w:r>
      <w:r w:rsidRPr="00AA5E9F">
        <w:rPr>
          <w:rFonts w:ascii="Times New Roman" w:eastAsia="Times New Roman" w:hAnsi="Times New Roman" w:cs="Times New Roman"/>
          <w:sz w:val="24"/>
          <w:szCs w:val="24"/>
          <w:lang w:eastAsia="ru-RU"/>
        </w:rPr>
        <w:t>.</w:t>
      </w: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r>
    </w:p>
    <w:p w:rsidR="00213E06" w:rsidRDefault="00AA5E9F" w:rsidP="00213E06">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AA5E9F">
        <w:rPr>
          <w:rFonts w:ascii="Times New Roman" w:eastAsia="Times New Roman" w:hAnsi="Times New Roman" w:cs="Times New Roman"/>
          <w:b/>
          <w:bCs/>
          <w:sz w:val="27"/>
          <w:szCs w:val="27"/>
          <w:lang w:eastAsia="ru-RU"/>
        </w:rPr>
        <w:t>5. Особенности учета горюче-смазочных материалов, приобретенных на автозаправочных станциях за наличный расче</w:t>
      </w:r>
      <w:r w:rsidR="00213E06">
        <w:rPr>
          <w:rFonts w:ascii="Times New Roman" w:eastAsia="Times New Roman" w:hAnsi="Times New Roman" w:cs="Times New Roman"/>
          <w:b/>
          <w:bCs/>
          <w:sz w:val="27"/>
          <w:szCs w:val="27"/>
          <w:lang w:eastAsia="ru-RU"/>
        </w:rPr>
        <w:t>т, по талонам, топливным картам</w:t>
      </w:r>
    </w:p>
    <w:p w:rsidR="00AA5E9F" w:rsidRPr="00AA5E9F" w:rsidRDefault="00AA5E9F" w:rsidP="00213E06">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AA5E9F">
        <w:rPr>
          <w:rFonts w:ascii="Times New Roman" w:eastAsia="Times New Roman" w:hAnsi="Times New Roman" w:cs="Times New Roman"/>
          <w:b/>
          <w:bCs/>
          <w:sz w:val="24"/>
          <w:szCs w:val="24"/>
          <w:lang w:eastAsia="ru-RU"/>
        </w:rPr>
        <w:t xml:space="preserve">5.1. Приобретение и учет горюче-смазочных материалов за наличный расчет </w:t>
      </w:r>
    </w:p>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34. Горюче-смазочные материалы, реализуемые на автозаправочных станциях (АЗС) и других объектах аналогичного назначения за наличный расчет, приобретаются водителями за счет полученных под отчет наличных денежных средств (т</w:t>
      </w:r>
      <w:r w:rsidR="00213E06">
        <w:rPr>
          <w:rFonts w:ascii="Times New Roman" w:eastAsia="Times New Roman" w:hAnsi="Times New Roman" w:cs="Times New Roman"/>
          <w:sz w:val="24"/>
          <w:szCs w:val="24"/>
          <w:lang w:eastAsia="ru-RU"/>
        </w:rPr>
        <w:t>алонов, чеков, купонов и т.п.).</w:t>
      </w:r>
    </w:p>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35. Водитель, как правило, самостоятельно определяет АЗС, на которых осуществляет приобретение топлива и смазочных материалов исходя из условий выполнения маршрутно</w:t>
      </w:r>
      <w:r w:rsidR="00213E06">
        <w:rPr>
          <w:rFonts w:ascii="Times New Roman" w:eastAsia="Times New Roman" w:hAnsi="Times New Roman" w:cs="Times New Roman"/>
          <w:sz w:val="24"/>
          <w:szCs w:val="24"/>
          <w:lang w:eastAsia="ru-RU"/>
        </w:rPr>
        <w:t>го (производственного) задания.</w:t>
      </w:r>
      <w:r w:rsidRPr="00AA5E9F">
        <w:rPr>
          <w:rFonts w:ascii="Times New Roman" w:eastAsia="Times New Roman" w:hAnsi="Times New Roman" w:cs="Times New Roman"/>
          <w:sz w:val="24"/>
          <w:szCs w:val="24"/>
          <w:lang w:eastAsia="ru-RU"/>
        </w:rPr>
        <w:br/>
        <w:t xml:space="preserve">При необходимости водителю в составе производственного задания могут быть указаны пункты (АЗС) заправки. Это следует производить при работе на маршрутах в междугороднем или межобластном сообщении, если с </w:t>
      </w:r>
      <w:proofErr w:type="gramStart"/>
      <w:r w:rsidRPr="00AA5E9F">
        <w:rPr>
          <w:rFonts w:ascii="Times New Roman" w:eastAsia="Times New Roman" w:hAnsi="Times New Roman" w:cs="Times New Roman"/>
          <w:sz w:val="24"/>
          <w:szCs w:val="24"/>
          <w:lang w:eastAsia="ru-RU"/>
        </w:rPr>
        <w:t>определенными</w:t>
      </w:r>
      <w:proofErr w:type="gramEnd"/>
      <w:r w:rsidRPr="00AA5E9F">
        <w:rPr>
          <w:rFonts w:ascii="Times New Roman" w:eastAsia="Times New Roman" w:hAnsi="Times New Roman" w:cs="Times New Roman"/>
          <w:sz w:val="24"/>
          <w:szCs w:val="24"/>
          <w:lang w:eastAsia="ru-RU"/>
        </w:rPr>
        <w:t xml:space="preserve"> АЗС имеется соглашение о заправке автомобилей организации на условиях безналичной или иной оплаты. Пункты заправки (адрес местонахождения, примерная схема проезда, режим работы, телефон и пр.) сообщаются диспетчером устно или указываются в путевом </w:t>
      </w:r>
      <w:r w:rsidR="00213E06">
        <w:rPr>
          <w:rFonts w:ascii="Times New Roman" w:eastAsia="Times New Roman" w:hAnsi="Times New Roman" w:cs="Times New Roman"/>
          <w:sz w:val="24"/>
          <w:szCs w:val="24"/>
          <w:lang w:eastAsia="ru-RU"/>
        </w:rPr>
        <w:t>листе либо на отдельном листке.</w:t>
      </w:r>
    </w:p>
    <w:p w:rsidR="00B401E8"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36. Сумму наличных денежных средств для приобретения моторного топлива, </w:t>
      </w:r>
      <w:proofErr w:type="gramStart"/>
      <w:r w:rsidRPr="00AA5E9F">
        <w:rPr>
          <w:rFonts w:ascii="Times New Roman" w:eastAsia="Times New Roman" w:hAnsi="Times New Roman" w:cs="Times New Roman"/>
          <w:sz w:val="24"/>
          <w:szCs w:val="24"/>
          <w:lang w:eastAsia="ru-RU"/>
        </w:rPr>
        <w:t>которая</w:t>
      </w:r>
      <w:proofErr w:type="gramEnd"/>
      <w:r w:rsidRPr="00AA5E9F">
        <w:rPr>
          <w:rFonts w:ascii="Times New Roman" w:eastAsia="Times New Roman" w:hAnsi="Times New Roman" w:cs="Times New Roman"/>
          <w:sz w:val="24"/>
          <w:szCs w:val="24"/>
          <w:lang w:eastAsia="ru-RU"/>
        </w:rPr>
        <w:t xml:space="preserve"> подлежит выдаче водителям под отчет, рекомендуется устанавливать равной по величине стоимости расхода топлива на выполнение производственного задания (с учетом предполагаемого дополнительного пробега, связанного с загрузкой в обратном направлении и т.п.).</w:t>
      </w:r>
    </w:p>
    <w:p w:rsidR="00B401E8"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lastRenderedPageBreak/>
        <w:t xml:space="preserve">Стоимость </w:t>
      </w:r>
      <w:proofErr w:type="spellStart"/>
      <w:r w:rsidRPr="00AA5E9F">
        <w:rPr>
          <w:rFonts w:ascii="Times New Roman" w:eastAsia="Times New Roman" w:hAnsi="Times New Roman" w:cs="Times New Roman"/>
          <w:sz w:val="24"/>
          <w:szCs w:val="24"/>
          <w:lang w:eastAsia="ru-RU"/>
        </w:rPr>
        <w:t>средненедельного</w:t>
      </w:r>
      <w:proofErr w:type="spellEnd"/>
      <w:r w:rsidRPr="00AA5E9F">
        <w:rPr>
          <w:rFonts w:ascii="Times New Roman" w:eastAsia="Times New Roman" w:hAnsi="Times New Roman" w:cs="Times New Roman"/>
          <w:sz w:val="24"/>
          <w:szCs w:val="24"/>
          <w:lang w:eastAsia="ru-RU"/>
        </w:rPr>
        <w:t xml:space="preserve"> расхода топлива определяется по каждому автомобилю или по группе автомобилей одной модели (модификации), выполняющих перевозки п</w:t>
      </w:r>
      <w:r w:rsidR="00213E06">
        <w:rPr>
          <w:rFonts w:ascii="Times New Roman" w:eastAsia="Times New Roman" w:hAnsi="Times New Roman" w:cs="Times New Roman"/>
          <w:sz w:val="24"/>
          <w:szCs w:val="24"/>
          <w:lang w:eastAsia="ru-RU"/>
        </w:rPr>
        <w:t xml:space="preserve">о сходным маршрутам, исходя </w:t>
      </w:r>
      <w:proofErr w:type="gramStart"/>
      <w:r w:rsidR="00213E06">
        <w:rPr>
          <w:rFonts w:ascii="Times New Roman" w:eastAsia="Times New Roman" w:hAnsi="Times New Roman" w:cs="Times New Roman"/>
          <w:sz w:val="24"/>
          <w:szCs w:val="24"/>
          <w:lang w:eastAsia="ru-RU"/>
        </w:rPr>
        <w:t>из</w:t>
      </w:r>
      <w:proofErr w:type="gramEnd"/>
      <w:r w:rsidR="00213E06">
        <w:rPr>
          <w:rFonts w:ascii="Times New Roman" w:eastAsia="Times New Roman" w:hAnsi="Times New Roman" w:cs="Times New Roman"/>
          <w:sz w:val="24"/>
          <w:szCs w:val="24"/>
          <w:lang w:eastAsia="ru-RU"/>
        </w:rPr>
        <w:t>:</w:t>
      </w:r>
    </w:p>
    <w:p w:rsidR="00B401E8"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среднесуточного пробега подвижного состава, планового объема транспортной работы, продолжительности работы спецоборудования и других показат</w:t>
      </w:r>
      <w:r w:rsidR="00213E06">
        <w:rPr>
          <w:rFonts w:ascii="Times New Roman" w:eastAsia="Times New Roman" w:hAnsi="Times New Roman" w:cs="Times New Roman"/>
          <w:sz w:val="24"/>
          <w:szCs w:val="24"/>
          <w:lang w:eastAsia="ru-RU"/>
        </w:rPr>
        <w:t>елей производственного задания;</w:t>
      </w:r>
    </w:p>
    <w:p w:rsidR="00B401E8"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утвержденных в организации линейных норм расхода топлива на пробег и транспортную работу, дополнительных норм расхода на работу спецоборудования, установленного на автомобиле (прицепе). Могут применяться также маршрутные нормы расхода топлива или укрупненные нормы расхода топлива на единицу транспортной работы (тонно-километр, поездка с грузом</w:t>
      </w:r>
      <w:r w:rsidR="00213E06">
        <w:rPr>
          <w:rFonts w:ascii="Times New Roman" w:eastAsia="Times New Roman" w:hAnsi="Times New Roman" w:cs="Times New Roman"/>
          <w:sz w:val="24"/>
          <w:szCs w:val="24"/>
          <w:lang w:eastAsia="ru-RU"/>
        </w:rPr>
        <w:t>, доставка партии груза и пр.);</w:t>
      </w:r>
    </w:p>
    <w:p w:rsidR="00B401E8"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действующих цен на топливо в данной местности или в т</w:t>
      </w:r>
      <w:r w:rsidR="00213E06">
        <w:rPr>
          <w:rFonts w:ascii="Times New Roman" w:eastAsia="Times New Roman" w:hAnsi="Times New Roman" w:cs="Times New Roman"/>
          <w:sz w:val="24"/>
          <w:szCs w:val="24"/>
          <w:lang w:eastAsia="ru-RU"/>
        </w:rPr>
        <w:t>ерриториях маршрута следования;</w:t>
      </w:r>
    </w:p>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 количества рабочих дней в неделе согласно </w:t>
      </w:r>
      <w:proofErr w:type="gramStart"/>
      <w:r w:rsidRPr="00AA5E9F">
        <w:rPr>
          <w:rFonts w:ascii="Times New Roman" w:eastAsia="Times New Roman" w:hAnsi="Times New Roman" w:cs="Times New Roman"/>
          <w:sz w:val="24"/>
          <w:szCs w:val="24"/>
          <w:lang w:eastAsia="ru-RU"/>
        </w:rPr>
        <w:t>принятому</w:t>
      </w:r>
      <w:proofErr w:type="gramEnd"/>
      <w:r w:rsidRPr="00AA5E9F">
        <w:rPr>
          <w:rFonts w:ascii="Times New Roman" w:eastAsia="Times New Roman" w:hAnsi="Times New Roman" w:cs="Times New Roman"/>
          <w:sz w:val="24"/>
          <w:szCs w:val="24"/>
          <w:lang w:eastAsia="ru-RU"/>
        </w:rPr>
        <w:t xml:space="preserve"> в организации п</w:t>
      </w:r>
      <w:r w:rsidR="00213E06">
        <w:rPr>
          <w:rFonts w:ascii="Times New Roman" w:eastAsia="Times New Roman" w:hAnsi="Times New Roman" w:cs="Times New Roman"/>
          <w:sz w:val="24"/>
          <w:szCs w:val="24"/>
          <w:lang w:eastAsia="ru-RU"/>
        </w:rPr>
        <w:t>оложении.</w:t>
      </w:r>
      <w:r w:rsidRPr="00AA5E9F">
        <w:rPr>
          <w:rFonts w:ascii="Times New Roman" w:eastAsia="Times New Roman" w:hAnsi="Times New Roman" w:cs="Times New Roman"/>
          <w:sz w:val="24"/>
          <w:szCs w:val="24"/>
          <w:lang w:eastAsia="ru-RU"/>
        </w:rPr>
        <w:br/>
        <w:t>Приобретение водителем смазочных материалов на АЗС за наличный расчет производится по письменному разрешению должностного лица, отвечающего за эксплуатацию подвижного состава (или техническое обслуживание и ремонт). В разрешении указывается марка смазочных материалов и их количество для приобретения. Бухгалтерия организации определяет стоимость смазочных материалов и включает в платежную ведомость соответствующую сумму денежных сре</w:t>
      </w:r>
      <w:proofErr w:type="gramStart"/>
      <w:r w:rsidRPr="00AA5E9F">
        <w:rPr>
          <w:rFonts w:ascii="Times New Roman" w:eastAsia="Times New Roman" w:hAnsi="Times New Roman" w:cs="Times New Roman"/>
          <w:sz w:val="24"/>
          <w:szCs w:val="24"/>
          <w:lang w:eastAsia="ru-RU"/>
        </w:rPr>
        <w:t>дств</w:t>
      </w:r>
      <w:r w:rsidR="00213E06">
        <w:rPr>
          <w:rFonts w:ascii="Times New Roman" w:eastAsia="Times New Roman" w:hAnsi="Times New Roman" w:cs="Times New Roman"/>
          <w:sz w:val="24"/>
          <w:szCs w:val="24"/>
          <w:lang w:eastAsia="ru-RU"/>
        </w:rPr>
        <w:t xml:space="preserve"> дл</w:t>
      </w:r>
      <w:proofErr w:type="gramEnd"/>
      <w:r w:rsidR="00213E06">
        <w:rPr>
          <w:rFonts w:ascii="Times New Roman" w:eastAsia="Times New Roman" w:hAnsi="Times New Roman" w:cs="Times New Roman"/>
          <w:sz w:val="24"/>
          <w:szCs w:val="24"/>
          <w:lang w:eastAsia="ru-RU"/>
        </w:rPr>
        <w:t>я выдачи под отчет водителю.</w:t>
      </w:r>
    </w:p>
    <w:p w:rsidR="00213E0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37. Организация устанавливает график выдачи денежных средств на приобретение топлива и смазочных материалов под отчет водителям. Выдача денежных средств под отчет производится накануне каждого рейса. На каждый рабочий день недели бухгалтерией оформляется платежная ведомость на выдачу денежных средств под отчет для соответствующей группы водителей по графику. В указанную платежную ведомость вносятся также суммы под отчет водителям, убывающим в ближайш</w:t>
      </w:r>
      <w:r w:rsidR="00213E06">
        <w:rPr>
          <w:rFonts w:ascii="Times New Roman" w:eastAsia="Times New Roman" w:hAnsi="Times New Roman" w:cs="Times New Roman"/>
          <w:sz w:val="24"/>
          <w:szCs w:val="24"/>
          <w:lang w:eastAsia="ru-RU"/>
        </w:rPr>
        <w:t>ие сутки в междугородние рейсы.</w:t>
      </w:r>
    </w:p>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Платежная ведомость подписывается руководителем предприятия и главным бухгалтером и</w:t>
      </w:r>
      <w:r w:rsidR="00213E06">
        <w:rPr>
          <w:rFonts w:ascii="Times New Roman" w:eastAsia="Times New Roman" w:hAnsi="Times New Roman" w:cs="Times New Roman"/>
          <w:sz w:val="24"/>
          <w:szCs w:val="24"/>
          <w:lang w:eastAsia="ru-RU"/>
        </w:rPr>
        <w:t>ли лицами, ими уполномоченными.</w:t>
      </w:r>
    </w:p>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38. Водители при приобретении горюче-смазочных материалов на АЗС обязаны получить кассовый чек, в котором указывается дата приобретения, марка топлива или смазочного материала, количество отпущенного и общая стоимость. В случаях, когда кассовые чеки не выдаются, водитель обязан получить при приобретении топлива или смазочных материалов иной документ (справку, квитанцию, накладную), имеющий приведенные выше данные, а также реквизиты продавца и заверенный подписью и штампом (печатью) организации, осуществивш</w:t>
      </w:r>
      <w:r w:rsidR="00213E06">
        <w:rPr>
          <w:rFonts w:ascii="Times New Roman" w:eastAsia="Times New Roman" w:hAnsi="Times New Roman" w:cs="Times New Roman"/>
          <w:sz w:val="24"/>
          <w:szCs w:val="24"/>
          <w:lang w:eastAsia="ru-RU"/>
        </w:rPr>
        <w:t>ей отпуск указанных материалов.</w:t>
      </w:r>
    </w:p>
    <w:p w:rsidR="00B401E8"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39. По каждому водителю ведется учет выданных ему под отчет денежных средств. Для этого используется Карточка учета приобретения горюче-смазочных материалов водителем (по форме согласно приложению N*).</w:t>
      </w:r>
    </w:p>
    <w:p w:rsidR="00B401E8"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br/>
        <w:t xml:space="preserve">В указанную карточку заносятся данные о выдаче под отчет водителю денежных средств (по видам: наличные деньги, талоны, чеки и т.п.), данные о фактическом приобретении </w:t>
      </w:r>
      <w:r w:rsidRPr="00AA5E9F">
        <w:rPr>
          <w:rFonts w:ascii="Times New Roman" w:eastAsia="Times New Roman" w:hAnsi="Times New Roman" w:cs="Times New Roman"/>
          <w:sz w:val="24"/>
          <w:szCs w:val="24"/>
          <w:lang w:eastAsia="ru-RU"/>
        </w:rPr>
        <w:lastRenderedPageBreak/>
        <w:t xml:space="preserve">топлива и смазочных материалов, подтвержденные документально, текущий остаток подотчетной суммы у водителя. Данные о выдаче подотчетных сумм и приобретении горюче-смазочных материалов заносятся по мере возникновения, а остатки подотчетных сумм рассчитываются еженедельно согласованно с графиком выдачи денежных средств по водителей*, с </w:t>
      </w:r>
      <w:proofErr w:type="gramStart"/>
      <w:r w:rsidRPr="00AA5E9F">
        <w:rPr>
          <w:rFonts w:ascii="Times New Roman" w:eastAsia="Times New Roman" w:hAnsi="Times New Roman" w:cs="Times New Roman"/>
          <w:sz w:val="24"/>
          <w:szCs w:val="24"/>
          <w:lang w:eastAsia="ru-RU"/>
        </w:rPr>
        <w:t>тем</w:t>
      </w:r>
      <w:proofErr w:type="gramEnd"/>
      <w:r w:rsidRPr="00AA5E9F">
        <w:rPr>
          <w:rFonts w:ascii="Times New Roman" w:eastAsia="Times New Roman" w:hAnsi="Times New Roman" w:cs="Times New Roman"/>
          <w:sz w:val="24"/>
          <w:szCs w:val="24"/>
          <w:lang w:eastAsia="ru-RU"/>
        </w:rPr>
        <w:t xml:space="preserve"> чтобы своевременно осуществлять корректировку сумм последующих вы</w:t>
      </w:r>
      <w:r w:rsidR="00213E06">
        <w:rPr>
          <w:rFonts w:ascii="Times New Roman" w:eastAsia="Times New Roman" w:hAnsi="Times New Roman" w:cs="Times New Roman"/>
          <w:sz w:val="24"/>
          <w:szCs w:val="24"/>
          <w:lang w:eastAsia="ru-RU"/>
        </w:rPr>
        <w:t>дач под отчет денежных средств.</w:t>
      </w:r>
    </w:p>
    <w:p w:rsidR="00B401E8" w:rsidRDefault="00AA5E9F" w:rsidP="00B401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br/>
        <w:t>По окончании каждого календарного месяца по каждому водителю составляется отчет об использовании полученных для приобретения топлива и смазочных материалов денежных средств. Отчет в обязательном порядке составляется при возвращении из длительных командировок, при постановке закрепленного за водителем автомобиля в длительный ремонт, при уходе в отпуск, увольнении, переводе на другое место работы. По итогам указанного отчета водители должны возвратить в кассу организации остатки подотчетных денежных средств либо производится удержание из заработной платы. В случае если стоимость фактически приобретенного топлива и смазочных материалов, подтвержденная документально, превышает сумму выданных под отчет денежных средств, то водителю возмещается сумма указанного превышения. Допускается зачет величины остатка подотчетной суммы при выдаче средств под отчет в следующем месяце, за исключением случаев ухода водителя в отпуск, увольнения, командировок в другую местность, длительных простоев в ремонте, переводе на другое мест</w:t>
      </w:r>
      <w:r w:rsidR="00B401E8">
        <w:rPr>
          <w:rFonts w:ascii="Times New Roman" w:eastAsia="Times New Roman" w:hAnsi="Times New Roman" w:cs="Times New Roman"/>
          <w:sz w:val="24"/>
          <w:szCs w:val="24"/>
          <w:lang w:eastAsia="ru-RU"/>
        </w:rPr>
        <w:t>о работы на данном предприятии.</w:t>
      </w:r>
    </w:p>
    <w:p w:rsidR="00B401E8" w:rsidRDefault="00AA5E9F" w:rsidP="00B401E8">
      <w:pPr>
        <w:spacing w:before="100" w:beforeAutospacing="1" w:after="100" w:afterAutospacing="1" w:line="240" w:lineRule="auto"/>
        <w:jc w:val="both"/>
        <w:rPr>
          <w:rFonts w:ascii="Times New Roman" w:hAnsi="Times New Roman" w:cs="Times New Roman"/>
          <w:sz w:val="24"/>
          <w:szCs w:val="24"/>
          <w:lang w:eastAsia="ru-RU"/>
        </w:rPr>
      </w:pPr>
      <w:r w:rsidRPr="00213E06">
        <w:rPr>
          <w:rFonts w:ascii="Times New Roman" w:hAnsi="Times New Roman" w:cs="Times New Roman"/>
          <w:sz w:val="24"/>
          <w:szCs w:val="24"/>
          <w:lang w:eastAsia="ru-RU"/>
        </w:rPr>
        <w:t>При приобретении ГСМ за наличный расчет необходимо соблюдать следующие правила.</w:t>
      </w:r>
      <w:r w:rsidRPr="00213E06">
        <w:rPr>
          <w:rFonts w:ascii="Times New Roman" w:hAnsi="Times New Roman" w:cs="Times New Roman"/>
          <w:sz w:val="24"/>
          <w:szCs w:val="24"/>
          <w:lang w:eastAsia="ru-RU"/>
        </w:rPr>
        <w:br/>
      </w:r>
      <w:r w:rsidRPr="00213E06">
        <w:rPr>
          <w:rFonts w:ascii="Times New Roman" w:hAnsi="Times New Roman" w:cs="Times New Roman"/>
          <w:sz w:val="24"/>
          <w:szCs w:val="24"/>
          <w:lang w:eastAsia="ru-RU"/>
        </w:rPr>
        <w:br/>
        <w:t>Руководитель организации издает приказ, в котором определяет круг лиц, имеющих право на получение наличных денежных средств под отчет на приобретение. В этом приказе должны быть установлены сроки представления в бухгалтерию авансовых отчетов. К авансовому отчету прилагаются чеки контрольно-кассовой техники, выдаваемые АЗС. Кассовый чек дол</w:t>
      </w:r>
      <w:r w:rsidR="00213E06" w:rsidRPr="00213E06">
        <w:rPr>
          <w:rFonts w:ascii="Times New Roman" w:hAnsi="Times New Roman" w:cs="Times New Roman"/>
          <w:sz w:val="24"/>
          <w:szCs w:val="24"/>
          <w:lang w:eastAsia="ru-RU"/>
        </w:rPr>
        <w:t>жен содержать следующие данные:</w:t>
      </w:r>
    </w:p>
    <w:p w:rsidR="00213E06" w:rsidRPr="00B401E8" w:rsidRDefault="00AA5E9F" w:rsidP="00B401E8">
      <w:pPr>
        <w:spacing w:before="100" w:beforeAutospacing="1" w:after="0" w:line="240" w:lineRule="auto"/>
        <w:jc w:val="both"/>
        <w:rPr>
          <w:rFonts w:ascii="Times New Roman" w:eastAsia="Times New Roman" w:hAnsi="Times New Roman" w:cs="Times New Roman"/>
          <w:sz w:val="24"/>
          <w:szCs w:val="24"/>
          <w:lang w:eastAsia="ru-RU"/>
        </w:rPr>
      </w:pPr>
      <w:r w:rsidRPr="00213E06">
        <w:rPr>
          <w:rFonts w:ascii="Times New Roman" w:hAnsi="Times New Roman" w:cs="Times New Roman"/>
          <w:sz w:val="24"/>
          <w:szCs w:val="24"/>
        </w:rPr>
        <w:t>- наименова</w:t>
      </w:r>
      <w:r w:rsidR="00213E06" w:rsidRPr="00213E06">
        <w:rPr>
          <w:rFonts w:ascii="Times New Roman" w:hAnsi="Times New Roman" w:cs="Times New Roman"/>
          <w:sz w:val="24"/>
          <w:szCs w:val="24"/>
        </w:rPr>
        <w:t>ние организации-продавца (АЗС);</w:t>
      </w:r>
    </w:p>
    <w:p w:rsidR="00AA5E9F" w:rsidRPr="00AA5E9F" w:rsidRDefault="00AA5E9F" w:rsidP="00B401E8">
      <w:pPr>
        <w:spacing w:after="0" w:line="240" w:lineRule="auto"/>
        <w:rPr>
          <w:lang w:eastAsia="ru-RU"/>
        </w:rPr>
      </w:pPr>
      <w:r w:rsidRPr="00213E06">
        <w:rPr>
          <w:rFonts w:ascii="Times New Roman" w:hAnsi="Times New Roman" w:cs="Times New Roman"/>
          <w:sz w:val="24"/>
          <w:szCs w:val="24"/>
        </w:rPr>
        <w:t>- ИНН (идентификационный номер налогопла</w:t>
      </w:r>
      <w:r w:rsidR="00213E06" w:rsidRPr="00213E06">
        <w:rPr>
          <w:rFonts w:ascii="Times New Roman" w:hAnsi="Times New Roman" w:cs="Times New Roman"/>
          <w:sz w:val="24"/>
          <w:szCs w:val="24"/>
        </w:rPr>
        <w:t>тельщика) организации-продавца;</w:t>
      </w:r>
      <w:r w:rsidR="00213E06" w:rsidRPr="00213E06">
        <w:rPr>
          <w:rFonts w:ascii="Times New Roman" w:hAnsi="Times New Roman" w:cs="Times New Roman"/>
          <w:sz w:val="24"/>
          <w:szCs w:val="24"/>
        </w:rPr>
        <w:br/>
        <w:t>- номер кассового аппарата;</w:t>
      </w:r>
      <w:r w:rsidR="00213E06" w:rsidRPr="00213E06">
        <w:rPr>
          <w:rFonts w:ascii="Times New Roman" w:hAnsi="Times New Roman" w:cs="Times New Roman"/>
          <w:sz w:val="24"/>
          <w:szCs w:val="24"/>
        </w:rPr>
        <w:br/>
        <w:t>- номер и дату выдачи чека;</w:t>
      </w:r>
      <w:r w:rsidRPr="00213E06">
        <w:rPr>
          <w:rFonts w:ascii="Times New Roman" w:hAnsi="Times New Roman" w:cs="Times New Roman"/>
          <w:sz w:val="24"/>
          <w:szCs w:val="24"/>
        </w:rPr>
        <w:br/>
        <w:t>- стоимость ГСМ с учетом НДС. В некоторых регионах для АЗС введен единый налог на вмененный доход. В таких случаях стоимо</w:t>
      </w:r>
      <w:r w:rsidR="00213E06" w:rsidRPr="00213E06">
        <w:rPr>
          <w:rFonts w:ascii="Times New Roman" w:hAnsi="Times New Roman" w:cs="Times New Roman"/>
          <w:sz w:val="24"/>
          <w:szCs w:val="24"/>
        </w:rPr>
        <w:t>сть ГСМ не включает в себя НДС;</w:t>
      </w:r>
      <w:r w:rsidRPr="00213E06">
        <w:rPr>
          <w:rFonts w:ascii="Times New Roman" w:hAnsi="Times New Roman" w:cs="Times New Roman"/>
          <w:sz w:val="24"/>
          <w:szCs w:val="24"/>
        </w:rPr>
        <w:br/>
        <w:t>- марку, количество ГСМ и цену за единицу. Эти реквизиты не являются обязательными для чека контрольно-кассового аппарата. Однако большинство АЗС в настоящее время выдают именно такие чеки. Если в чеке нет указанных реквизитов, то АЗС должна выдать товарный</w:t>
      </w:r>
      <w:r w:rsidRPr="00213E06">
        <w:rPr>
          <w:rFonts w:ascii="Times New Roman" w:hAnsi="Times New Roman" w:cs="Times New Roman"/>
          <w:sz w:val="24"/>
          <w:szCs w:val="24"/>
          <w:lang w:eastAsia="ru-RU"/>
        </w:rPr>
        <w:t xml:space="preserve"> чек.</w:t>
      </w:r>
      <w:r w:rsidRPr="00213E06">
        <w:rPr>
          <w:rFonts w:ascii="Times New Roman" w:hAnsi="Times New Roman" w:cs="Times New Roman"/>
          <w:sz w:val="24"/>
          <w:szCs w:val="24"/>
          <w:lang w:eastAsia="ru-RU"/>
        </w:rPr>
        <w:br/>
      </w:r>
      <w:r w:rsidRPr="00213E06">
        <w:rPr>
          <w:rFonts w:ascii="Times New Roman" w:hAnsi="Times New Roman" w:cs="Times New Roman"/>
          <w:sz w:val="24"/>
          <w:szCs w:val="24"/>
          <w:lang w:eastAsia="ru-RU"/>
        </w:rPr>
        <w:br/>
        <w:t xml:space="preserve">Бухгалтерия на основании авансового отчета приходует ГСМ по маркам, количеству и стоимости. Аналитический учет ГСМ ведется по материально ответственным лицам - водителям автотранспорта. НДС из стоимости ГСМ материалов расчетным путем не выделяется. Это связано с тем, что для АЗС продажа ГСМ с выдачей чека контрольно-кассового аппарата является розничной торговлей, а </w:t>
      </w:r>
      <w:r w:rsidRPr="00B401E8">
        <w:rPr>
          <w:rFonts w:ascii="Times New Roman" w:hAnsi="Times New Roman" w:cs="Times New Roman"/>
          <w:sz w:val="24"/>
          <w:szCs w:val="24"/>
          <w:lang w:eastAsia="ru-RU"/>
        </w:rPr>
        <w:t xml:space="preserve">главой 21 НК РФ не </w:t>
      </w:r>
      <w:r w:rsidRPr="00213E06">
        <w:rPr>
          <w:rFonts w:ascii="Times New Roman" w:hAnsi="Times New Roman" w:cs="Times New Roman"/>
          <w:sz w:val="24"/>
          <w:szCs w:val="24"/>
          <w:lang w:eastAsia="ru-RU"/>
        </w:rPr>
        <w:t>предусмотрено принятие к налоговому вычету сумм НДС, выделенных расчетным путем из указанных чеков.</w:t>
      </w:r>
      <w:r w:rsidRPr="00213E06">
        <w:rPr>
          <w:rFonts w:ascii="Times New Roman" w:hAnsi="Times New Roman" w:cs="Times New Roman"/>
          <w:sz w:val="24"/>
          <w:szCs w:val="24"/>
          <w:lang w:eastAsia="ru-RU"/>
        </w:rPr>
        <w:br/>
      </w:r>
      <w:r w:rsidRPr="00213E06">
        <w:rPr>
          <w:rFonts w:ascii="Times New Roman" w:hAnsi="Times New Roman" w:cs="Times New Roman"/>
          <w:sz w:val="24"/>
          <w:szCs w:val="24"/>
          <w:lang w:eastAsia="ru-RU"/>
        </w:rPr>
        <w:br/>
        <w:t xml:space="preserve">Поступление ГСМ записывается в карточку учета материалов (типовая форма N М-17). В </w:t>
      </w:r>
      <w:r w:rsidRPr="00213E06">
        <w:rPr>
          <w:rFonts w:ascii="Times New Roman" w:hAnsi="Times New Roman" w:cs="Times New Roman"/>
          <w:sz w:val="24"/>
          <w:szCs w:val="24"/>
          <w:lang w:eastAsia="ru-RU"/>
        </w:rPr>
        <w:lastRenderedPageBreak/>
        <w:t>организации может быть разработана своя форма карточки учета поступления и списания указанных материалов, которая утверждается приказом руководителя организации в рамках ее учетной политики.</w:t>
      </w:r>
      <w:r w:rsidRPr="00213E06">
        <w:rPr>
          <w:rFonts w:ascii="Times New Roman" w:hAnsi="Times New Roman" w:cs="Times New Roman"/>
          <w:sz w:val="24"/>
          <w:szCs w:val="24"/>
          <w:lang w:eastAsia="ru-RU"/>
        </w:rPr>
        <w:br/>
      </w:r>
      <w:r w:rsidRPr="00213E06">
        <w:rPr>
          <w:rFonts w:ascii="Times New Roman" w:hAnsi="Times New Roman" w:cs="Times New Roman"/>
          <w:sz w:val="24"/>
          <w:szCs w:val="24"/>
          <w:lang w:eastAsia="ru-RU"/>
        </w:rPr>
        <w:br/>
        <w:t>В бухгалтерском учете на основании авансового отчета делается запись:</w:t>
      </w:r>
      <w:r w:rsidRPr="00213E06">
        <w:rPr>
          <w:rFonts w:ascii="Times New Roman" w:hAnsi="Times New Roman" w:cs="Times New Roman"/>
          <w:sz w:val="24"/>
          <w:szCs w:val="24"/>
          <w:lang w:eastAsia="ru-RU"/>
        </w:rPr>
        <w:br/>
      </w:r>
      <w:r w:rsidRPr="00213E06">
        <w:rPr>
          <w:rFonts w:ascii="Times New Roman" w:hAnsi="Times New Roman" w:cs="Times New Roman"/>
          <w:sz w:val="24"/>
          <w:szCs w:val="24"/>
          <w:lang w:eastAsia="ru-RU"/>
        </w:rPr>
        <w:br/>
      </w:r>
      <w:proofErr w:type="gramStart"/>
      <w:r w:rsidRPr="00213E06">
        <w:rPr>
          <w:rFonts w:ascii="Times New Roman" w:hAnsi="Times New Roman" w:cs="Times New Roman"/>
          <w:sz w:val="24"/>
          <w:szCs w:val="24"/>
          <w:lang w:eastAsia="ru-RU"/>
        </w:rPr>
        <w:t>Дебет 10-4 "Топливо" (аналитический счет или субсчет второго порядка:</w:t>
      </w:r>
      <w:proofErr w:type="gramEnd"/>
      <w:r w:rsidRPr="00213E06">
        <w:rPr>
          <w:rFonts w:ascii="Times New Roman" w:hAnsi="Times New Roman" w:cs="Times New Roman"/>
          <w:sz w:val="24"/>
          <w:szCs w:val="24"/>
          <w:lang w:eastAsia="ru-RU"/>
        </w:rPr>
        <w:t xml:space="preserve"> "Горюче-смазочные материалы в баках транспортных средств, талоны и топливные карты у водителей") - Кредит 71 "Расчеты с подотчетными лицами".</w:t>
      </w:r>
      <w:r w:rsidRPr="00213E06">
        <w:rPr>
          <w:rFonts w:ascii="Times New Roman" w:hAnsi="Times New Roman" w:cs="Times New Roman"/>
          <w:sz w:val="24"/>
          <w:szCs w:val="24"/>
          <w:lang w:eastAsia="ru-RU"/>
        </w:rPr>
        <w:br/>
      </w:r>
    </w:p>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40. Оперативный учет расхода горюче-смазочных материалов осуществляется в порядке, изложенном в разделе 4 настоящих Рекомендаций, а материальное стимулирование за экономию и удержания за перерасход топлива и смазочных материалов против действующих в организации норм расхода осуществляется в соответствии с принятыми положениями по оплате труда соответствующих работников. Бухгалтерский учет ведется в соответствии с порядком учета </w:t>
      </w:r>
      <w:r w:rsidR="00213E06">
        <w:rPr>
          <w:rFonts w:ascii="Times New Roman" w:eastAsia="Times New Roman" w:hAnsi="Times New Roman" w:cs="Times New Roman"/>
          <w:sz w:val="24"/>
          <w:szCs w:val="24"/>
          <w:lang w:eastAsia="ru-RU"/>
        </w:rPr>
        <w:t>расчетов с подотчетными лицами.</w:t>
      </w:r>
      <w:r w:rsidRPr="00AA5E9F">
        <w:rPr>
          <w:rFonts w:ascii="Times New Roman" w:eastAsia="Times New Roman" w:hAnsi="Times New Roman" w:cs="Times New Roman"/>
          <w:sz w:val="24"/>
          <w:szCs w:val="24"/>
          <w:lang w:eastAsia="ru-RU"/>
        </w:rPr>
        <w:br/>
      </w:r>
    </w:p>
    <w:p w:rsidR="00AA5E9F" w:rsidRPr="00AA5E9F" w:rsidRDefault="00AA5E9F" w:rsidP="00AA5E9F">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AA5E9F">
        <w:rPr>
          <w:rFonts w:ascii="Times New Roman" w:eastAsia="Times New Roman" w:hAnsi="Times New Roman" w:cs="Times New Roman"/>
          <w:b/>
          <w:bCs/>
          <w:sz w:val="24"/>
          <w:szCs w:val="24"/>
          <w:lang w:eastAsia="ru-RU"/>
        </w:rPr>
        <w:t xml:space="preserve">5.2. Выдача и оперативный учет горюче-смазочных материалов по талонам </w:t>
      </w:r>
    </w:p>
    <w:p w:rsidR="00213E0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41. Продажа талонов сельскохозяйственным организациям производится по их заявкам в соответствии с заключаемыми договорами с поставщиками ГСМ. Талоны могут быть в натуральных измерителя</w:t>
      </w:r>
      <w:r w:rsidR="00213E06">
        <w:rPr>
          <w:rFonts w:ascii="Times New Roman" w:eastAsia="Times New Roman" w:hAnsi="Times New Roman" w:cs="Times New Roman"/>
          <w:sz w:val="24"/>
          <w:szCs w:val="24"/>
          <w:lang w:eastAsia="ru-RU"/>
        </w:rPr>
        <w:t>х (литры) или денежных (рубли).</w:t>
      </w:r>
    </w:p>
    <w:p w:rsidR="00213E0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При приобретении бензина и других видов ГСМ по талонам сельскохозяйственная организация </w:t>
      </w:r>
      <w:proofErr w:type="gramStart"/>
      <w:r w:rsidRPr="00AA5E9F">
        <w:rPr>
          <w:rFonts w:ascii="Times New Roman" w:eastAsia="Times New Roman" w:hAnsi="Times New Roman" w:cs="Times New Roman"/>
          <w:sz w:val="24"/>
          <w:szCs w:val="24"/>
          <w:lang w:eastAsia="ru-RU"/>
        </w:rPr>
        <w:t>оплачивает их стоимость по</w:t>
      </w:r>
      <w:proofErr w:type="gramEnd"/>
      <w:r w:rsidRPr="00AA5E9F">
        <w:rPr>
          <w:rFonts w:ascii="Times New Roman" w:eastAsia="Times New Roman" w:hAnsi="Times New Roman" w:cs="Times New Roman"/>
          <w:sz w:val="24"/>
          <w:szCs w:val="24"/>
          <w:lang w:eastAsia="ru-RU"/>
        </w:rPr>
        <w:t xml:space="preserve"> безналичному расчету. АЗС, нефтебаза или иной поставщик ГСМ по акту приема-передачи или накладной передает организации талоны на получение указанного количества соответствующих видов, марок, сортов ГСМ или на определенную сумму. Один экземпляр накладно</w:t>
      </w:r>
      <w:r w:rsidR="00213E06">
        <w:rPr>
          <w:rFonts w:ascii="Times New Roman" w:eastAsia="Times New Roman" w:hAnsi="Times New Roman" w:cs="Times New Roman"/>
          <w:sz w:val="24"/>
          <w:szCs w:val="24"/>
          <w:lang w:eastAsia="ru-RU"/>
        </w:rPr>
        <w:t>й вручается получателю талонов.</w:t>
      </w:r>
    </w:p>
    <w:p w:rsidR="00213E0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42. Лица, получившие талоны, обязаны в тот же день сдать их вместе с накладной материально ответственному лицу, назначенному приказом руководителя организации, д</w:t>
      </w:r>
      <w:r w:rsidR="00213E06">
        <w:rPr>
          <w:rFonts w:ascii="Times New Roman" w:eastAsia="Times New Roman" w:hAnsi="Times New Roman" w:cs="Times New Roman"/>
          <w:sz w:val="24"/>
          <w:szCs w:val="24"/>
          <w:lang w:eastAsia="ru-RU"/>
        </w:rPr>
        <w:t>ля оприходования и хранения.</w:t>
      </w:r>
    </w:p>
    <w:p w:rsidR="00213E0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43. Материально ответственное лицо, принявшее на хранение полученные от поставщика ГСМ талоны, по требованию (накладной), подписанному руководителем и главным бухгалтером, выдает под отчет талоны специально назначенному работнику (раздатчику) для выдачи водителям транспортных средств. Раздатчики отчитываются перед бухгалтерией организации за полученные и выданные водителям талоны по мере расходования.</w:t>
      </w: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t>Повторная выдача талонов может производиться только после сдачи полного отче</w:t>
      </w:r>
      <w:r w:rsidR="00213E06">
        <w:rPr>
          <w:rFonts w:ascii="Times New Roman" w:eastAsia="Times New Roman" w:hAnsi="Times New Roman" w:cs="Times New Roman"/>
          <w:sz w:val="24"/>
          <w:szCs w:val="24"/>
          <w:lang w:eastAsia="ru-RU"/>
        </w:rPr>
        <w:t>та за ранее выданные талоны.</w:t>
      </w:r>
    </w:p>
    <w:p w:rsidR="00213E0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44. Раздатчик выдает талоны водителю автомобиля только по предъявлению им путевого листа, на котором диспетчером или уполномоченным на то лицом в строке "выдать горючее" записано прописью количество разрешенного к выдаче топлива по талонам согласно заданию с учетом остатка в ба</w:t>
      </w:r>
      <w:r w:rsidR="00213E06">
        <w:rPr>
          <w:rFonts w:ascii="Times New Roman" w:eastAsia="Times New Roman" w:hAnsi="Times New Roman" w:cs="Times New Roman"/>
          <w:sz w:val="24"/>
          <w:szCs w:val="24"/>
          <w:lang w:eastAsia="ru-RU"/>
        </w:rPr>
        <w:t>ках от предыдущего дня работы.</w:t>
      </w:r>
    </w:p>
    <w:p w:rsidR="00213E0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Количество топлива, необходимое для выполнения задания, определяется исходя из линейных норм расхода автомобильного бензина, дизельного топлива и сжиженного газа </w:t>
      </w:r>
      <w:r w:rsidRPr="00AA5E9F">
        <w:rPr>
          <w:rFonts w:ascii="Times New Roman" w:eastAsia="Times New Roman" w:hAnsi="Times New Roman" w:cs="Times New Roman"/>
          <w:sz w:val="24"/>
          <w:szCs w:val="24"/>
          <w:lang w:eastAsia="ru-RU"/>
        </w:rPr>
        <w:lastRenderedPageBreak/>
        <w:t>на пробег и транспортную работу для автомобильного транспорта. На сложившихся маршрутах используются разрабатываемые в установленном порядке дифференцированные маршрутные нормы р</w:t>
      </w:r>
      <w:r w:rsidR="00213E06">
        <w:rPr>
          <w:rFonts w:ascii="Times New Roman" w:eastAsia="Times New Roman" w:hAnsi="Times New Roman" w:cs="Times New Roman"/>
          <w:sz w:val="24"/>
          <w:szCs w:val="24"/>
          <w:lang w:eastAsia="ru-RU"/>
        </w:rPr>
        <w:t>асхода автомобильного топлива.</w:t>
      </w:r>
    </w:p>
    <w:p w:rsidR="00213E0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Для водителей, работающих на постоянно сложившихся маршрутах, по многодневным путевым листам допускается увеличивать разовую норму выдачи талонов до 5-дневной потребности. При выдаче следует учитыв</w:t>
      </w:r>
      <w:r w:rsidR="00213E06">
        <w:rPr>
          <w:rFonts w:ascii="Times New Roman" w:eastAsia="Times New Roman" w:hAnsi="Times New Roman" w:cs="Times New Roman"/>
          <w:sz w:val="24"/>
          <w:szCs w:val="24"/>
          <w:lang w:eastAsia="ru-RU"/>
        </w:rPr>
        <w:t>ать остаток талонов у водителя.</w:t>
      </w:r>
    </w:p>
    <w:p w:rsidR="00213E06" w:rsidRPr="00B401E8"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45. Раздатчик, выдающий талоны, записывает в Ведомость учета выдачи горюче-смазочных </w:t>
      </w:r>
      <w:r w:rsidRPr="00B401E8">
        <w:rPr>
          <w:rFonts w:ascii="Times New Roman" w:eastAsia="Times New Roman" w:hAnsi="Times New Roman" w:cs="Times New Roman"/>
          <w:sz w:val="24"/>
          <w:szCs w:val="24"/>
          <w:lang w:eastAsia="ru-RU"/>
        </w:rPr>
        <w:t>материалов (приложение N 1) серии и номера выданных талонов, суммарное количество выданного топлива по талонам в натуральном выражении или суммарную стоимость топлива по талонам в стоимостном выражении. В путевом листе также указываются серии и номера выданных талонов. Раздатчик расписывается в путевом листе за выданные, а водитель - в раздаточной ве</w:t>
      </w:r>
      <w:r w:rsidR="00213E06" w:rsidRPr="00B401E8">
        <w:rPr>
          <w:rFonts w:ascii="Times New Roman" w:eastAsia="Times New Roman" w:hAnsi="Times New Roman" w:cs="Times New Roman"/>
          <w:sz w:val="24"/>
          <w:szCs w:val="24"/>
          <w:lang w:eastAsia="ru-RU"/>
        </w:rPr>
        <w:t>домости, за полученные талоны.</w:t>
      </w:r>
    </w:p>
    <w:p w:rsidR="00213E06" w:rsidRPr="00B401E8"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01E8">
        <w:rPr>
          <w:rFonts w:ascii="Times New Roman" w:eastAsia="Times New Roman" w:hAnsi="Times New Roman" w:cs="Times New Roman"/>
          <w:sz w:val="24"/>
          <w:szCs w:val="24"/>
          <w:lang w:eastAsia="ru-RU"/>
        </w:rPr>
        <w:t>На каждую марку топлива и масла веде</w:t>
      </w:r>
      <w:r w:rsidR="00213E06" w:rsidRPr="00B401E8">
        <w:rPr>
          <w:rFonts w:ascii="Times New Roman" w:eastAsia="Times New Roman" w:hAnsi="Times New Roman" w:cs="Times New Roman"/>
          <w:sz w:val="24"/>
          <w:szCs w:val="24"/>
          <w:lang w:eastAsia="ru-RU"/>
        </w:rPr>
        <w:t>тся отдельная такая ведомость.</w:t>
      </w:r>
    </w:p>
    <w:p w:rsidR="00213E06" w:rsidRPr="00B401E8"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01E8">
        <w:rPr>
          <w:rFonts w:ascii="Times New Roman" w:eastAsia="Times New Roman" w:hAnsi="Times New Roman" w:cs="Times New Roman"/>
          <w:sz w:val="24"/>
          <w:szCs w:val="24"/>
          <w:lang w:eastAsia="ru-RU"/>
        </w:rPr>
        <w:t>Организации проставляют на оборотной стороне выдаваемых водителям талонов печать с указанием наименования о</w:t>
      </w:r>
      <w:r w:rsidR="00213E06" w:rsidRPr="00B401E8">
        <w:rPr>
          <w:rFonts w:ascii="Times New Roman" w:eastAsia="Times New Roman" w:hAnsi="Times New Roman" w:cs="Times New Roman"/>
          <w:sz w:val="24"/>
          <w:szCs w:val="24"/>
          <w:lang w:eastAsia="ru-RU"/>
        </w:rPr>
        <w:t>рганизации, ее местонахождение.</w:t>
      </w:r>
    </w:p>
    <w:p w:rsidR="00213E06" w:rsidRPr="00B401E8"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01E8">
        <w:rPr>
          <w:rFonts w:ascii="Times New Roman" w:eastAsia="Times New Roman" w:hAnsi="Times New Roman" w:cs="Times New Roman"/>
          <w:sz w:val="24"/>
          <w:szCs w:val="24"/>
          <w:lang w:eastAsia="ru-RU"/>
        </w:rPr>
        <w:t xml:space="preserve">46. Водители транспортных средств обязаны отчитаться за расход ГСМ и по окончании работы, при возвращении из длительных рейсов и командировок, при уходе в отпуск, при постановке автомобиля на техническое обслуживание или ремонт сдать неиспользованные талоны уполномоченному на то руководителем организации лицу по Ведомости возврата талонов (по форме </w:t>
      </w:r>
      <w:proofErr w:type="gramStart"/>
      <w:r w:rsidRPr="00B401E8">
        <w:rPr>
          <w:rFonts w:ascii="Times New Roman" w:eastAsia="Times New Roman" w:hAnsi="Times New Roman" w:cs="Times New Roman"/>
          <w:sz w:val="24"/>
          <w:szCs w:val="24"/>
          <w:lang w:eastAsia="ru-RU"/>
        </w:rPr>
        <w:t>со</w:t>
      </w:r>
      <w:proofErr w:type="gramEnd"/>
      <w:r w:rsidRPr="00B401E8">
        <w:rPr>
          <w:rFonts w:ascii="Times New Roman" w:eastAsia="Times New Roman" w:hAnsi="Times New Roman" w:cs="Times New Roman"/>
          <w:sz w:val="24"/>
          <w:szCs w:val="24"/>
          <w:lang w:eastAsia="ru-RU"/>
        </w:rPr>
        <w:t xml:space="preserve"> гласно приложению N 3</w:t>
      </w:r>
      <w:r w:rsidR="00213E06" w:rsidRPr="00B401E8">
        <w:rPr>
          <w:rFonts w:ascii="Times New Roman" w:eastAsia="Times New Roman" w:hAnsi="Times New Roman" w:cs="Times New Roman"/>
          <w:sz w:val="24"/>
          <w:szCs w:val="24"/>
          <w:lang w:eastAsia="ru-RU"/>
        </w:rPr>
        <w:t>).</w:t>
      </w:r>
    </w:p>
    <w:p w:rsidR="00213E0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A5E9F">
        <w:rPr>
          <w:rFonts w:ascii="Times New Roman" w:eastAsia="Times New Roman" w:hAnsi="Times New Roman" w:cs="Times New Roman"/>
          <w:sz w:val="24"/>
          <w:szCs w:val="24"/>
          <w:lang w:eastAsia="ru-RU"/>
        </w:rPr>
        <w:t>Лицо, принимающее талоны, записывает в ведомость возврата талонов суммарное количество в литрах (или сумму в рублях для талонов в стоимостном выражении), серии и номера сданных талонов, а в путевом листе в разделе "движение горючего" в графе "сдано" - суммарное количество сданных талонов в литрах (или сумму в рублях для талонов в стоимостном выражении) и расписывается под ней;</w:t>
      </w:r>
      <w:proofErr w:type="gramEnd"/>
      <w:r w:rsidRPr="00AA5E9F">
        <w:rPr>
          <w:rFonts w:ascii="Times New Roman" w:eastAsia="Times New Roman" w:hAnsi="Times New Roman" w:cs="Times New Roman"/>
          <w:sz w:val="24"/>
          <w:szCs w:val="24"/>
          <w:lang w:eastAsia="ru-RU"/>
        </w:rPr>
        <w:t xml:space="preserve"> водитель расписывается в ведомости возврата талонов. Принимаются только непросроченные, неиспорченные (незагрязненные, </w:t>
      </w:r>
      <w:proofErr w:type="spellStart"/>
      <w:r w:rsidRPr="00AA5E9F">
        <w:rPr>
          <w:rFonts w:ascii="Times New Roman" w:eastAsia="Times New Roman" w:hAnsi="Times New Roman" w:cs="Times New Roman"/>
          <w:sz w:val="24"/>
          <w:szCs w:val="24"/>
          <w:lang w:eastAsia="ru-RU"/>
        </w:rPr>
        <w:t>ненадорванные</w:t>
      </w:r>
      <w:proofErr w:type="spellEnd"/>
      <w:r w:rsidRPr="00AA5E9F">
        <w:rPr>
          <w:rFonts w:ascii="Times New Roman" w:eastAsia="Times New Roman" w:hAnsi="Times New Roman" w:cs="Times New Roman"/>
          <w:sz w:val="24"/>
          <w:szCs w:val="24"/>
          <w:lang w:eastAsia="ru-RU"/>
        </w:rPr>
        <w:t>) талоны. Исключение составляют случаи сдачи водителями просроченных талонов, полученных ими в последний день квартала, или водителями, вернувшимися из длительной командировки, начало которой было в предыдущем квартале. На принятые просроченные талоны составляется акт, в котором указываются причины просрочки талонов и который подписывается приемщиком и водителем. Акт утверждается руководителем организации и прикладывается к ведомости возврата талон</w:t>
      </w:r>
      <w:r w:rsidR="00213E06">
        <w:rPr>
          <w:rFonts w:ascii="Times New Roman" w:eastAsia="Times New Roman" w:hAnsi="Times New Roman" w:cs="Times New Roman"/>
          <w:sz w:val="24"/>
          <w:szCs w:val="24"/>
          <w:lang w:eastAsia="ru-RU"/>
        </w:rPr>
        <w:t>ов.</w:t>
      </w:r>
    </w:p>
    <w:p w:rsidR="00213E0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47. При возвращении с задания водитель в разделе путевого листа "движение горючего" в графе "остаток при возвращении" записывает остаток топлива в баке и через разделительную черту остаток топлива в талонах (в стоимостном или натуральном выражении). При работе на автомобиле одного водителя проставляется суммарный остаток топлива в баке и в талонах. В путевом листе должны быть также указаны серии и номера т</w:t>
      </w:r>
      <w:r w:rsidR="00213E06">
        <w:rPr>
          <w:rFonts w:ascii="Times New Roman" w:eastAsia="Times New Roman" w:hAnsi="Times New Roman" w:cs="Times New Roman"/>
          <w:sz w:val="24"/>
          <w:szCs w:val="24"/>
          <w:lang w:eastAsia="ru-RU"/>
        </w:rPr>
        <w:t>алонов, оставшихся у водителя.</w:t>
      </w:r>
    </w:p>
    <w:p w:rsidR="00213E0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Механик (заведующий гаражом) периодически выборочно проверяет правиль</w:t>
      </w:r>
      <w:r w:rsidR="00213E06">
        <w:rPr>
          <w:rFonts w:ascii="Times New Roman" w:eastAsia="Times New Roman" w:hAnsi="Times New Roman" w:cs="Times New Roman"/>
          <w:sz w:val="24"/>
          <w:szCs w:val="24"/>
          <w:lang w:eastAsia="ru-RU"/>
        </w:rPr>
        <w:t>ность записей в путевых листах.</w:t>
      </w:r>
    </w:p>
    <w:p w:rsidR="00213E0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lastRenderedPageBreak/>
        <w:t>48. Диспетчерская группа обеспечивает перенос значений остатков топлива в баке автомобиля и в талонах у водителя из графы "остаток при возвращении" предыдущих путевых листов в графу "остаток при выезде" последующего путевого листа. Переносятся также записи серий и номеров талонов, оставшихся у водителя. Для обеспечения переноса остатков топлива диспетчерская группа ведет журналы движения: остатков топлива в баке по каждому автомобилю и остатков талонов по каждому водителю. При работе на автомобиле одного водителя переносится суммарный остаток топлива в баке и в талонах и ведется один журнал движен</w:t>
      </w:r>
      <w:r w:rsidR="00213E06">
        <w:rPr>
          <w:rFonts w:ascii="Times New Roman" w:eastAsia="Times New Roman" w:hAnsi="Times New Roman" w:cs="Times New Roman"/>
          <w:sz w:val="24"/>
          <w:szCs w:val="24"/>
          <w:lang w:eastAsia="ru-RU"/>
        </w:rPr>
        <w:t>ия суммарных остатков топлива.</w:t>
      </w:r>
    </w:p>
    <w:p w:rsidR="00213E0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Работники бухгалтерии осуществляют выборочный контроль соответствия записей в путевом листе и соблюдения непрерывности цепочки остатков топлива в баках авт</w:t>
      </w:r>
      <w:r w:rsidR="00213E06">
        <w:rPr>
          <w:rFonts w:ascii="Times New Roman" w:eastAsia="Times New Roman" w:hAnsi="Times New Roman" w:cs="Times New Roman"/>
          <w:sz w:val="24"/>
          <w:szCs w:val="24"/>
          <w:lang w:eastAsia="ru-RU"/>
        </w:rPr>
        <w:t>омобилей и талонов у водителей.</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49. При работе на одном автомобиле нескольких водителей учет расхода топлива каждым из них ведется раздельно. Допускается при взаимной договоренности водителей, надлежащим образом оформленной документами, учитывать расход топлива "на один наряд", с солидарной ответственностью водителей </w:t>
      </w:r>
      <w:r w:rsidR="00672446">
        <w:rPr>
          <w:rFonts w:ascii="Times New Roman" w:eastAsia="Times New Roman" w:hAnsi="Times New Roman" w:cs="Times New Roman"/>
          <w:sz w:val="24"/>
          <w:szCs w:val="24"/>
          <w:lang w:eastAsia="ru-RU"/>
        </w:rPr>
        <w:t>за расход автомобилем топлива.</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При бригадном методе работы водителей, с согласия, оформленного в установленном порядке, допускается вводить солидарную ответственность за </w:t>
      </w:r>
      <w:r w:rsidR="00672446">
        <w:rPr>
          <w:rFonts w:ascii="Times New Roman" w:eastAsia="Times New Roman" w:hAnsi="Times New Roman" w:cs="Times New Roman"/>
          <w:sz w:val="24"/>
          <w:szCs w:val="24"/>
          <w:lang w:eastAsia="ru-RU"/>
        </w:rPr>
        <w:t>расход топлива.</w:t>
      </w:r>
    </w:p>
    <w:p w:rsidR="00AA5E9F" w:rsidRPr="00B401E8" w:rsidRDefault="00AA5E9F" w:rsidP="00AA5E9F">
      <w:pPr>
        <w:spacing w:before="100" w:beforeAutospacing="1" w:after="100" w:afterAutospacing="1" w:line="240" w:lineRule="auto"/>
        <w:jc w:val="both"/>
        <w:rPr>
          <w:rFonts w:ascii="Times New Roman" w:eastAsia="Times New Roman" w:hAnsi="Times New Roman" w:cs="Times New Roman"/>
          <w:b/>
          <w:bCs/>
          <w:sz w:val="27"/>
          <w:szCs w:val="27"/>
          <w:lang w:eastAsia="ru-RU"/>
        </w:rPr>
      </w:pPr>
      <w:r w:rsidRPr="00AA5E9F">
        <w:rPr>
          <w:rFonts w:ascii="Times New Roman" w:eastAsia="Times New Roman" w:hAnsi="Times New Roman" w:cs="Times New Roman"/>
          <w:sz w:val="24"/>
          <w:szCs w:val="24"/>
          <w:lang w:eastAsia="ru-RU"/>
        </w:rPr>
        <w:t xml:space="preserve">50. Организация может выдавать водителям вместо наличных денег банковскую корпоративную карту или специализированную топливную карту для приобретения топлива и прочих видов ГСМ. При использовании банковских корпоративных карт следует </w:t>
      </w:r>
      <w:r w:rsidRPr="00B401E8">
        <w:rPr>
          <w:rFonts w:ascii="Times New Roman" w:eastAsia="Times New Roman" w:hAnsi="Times New Roman" w:cs="Times New Roman"/>
          <w:sz w:val="24"/>
          <w:szCs w:val="24"/>
          <w:lang w:eastAsia="ru-RU"/>
        </w:rPr>
        <w:t>руководствоваться Положением о порядке эмиссии кредитными организациями банковских карт и осуществления расчетов по операциям, совершаемым с их использованием, утвержденным приказом ЦБ РФ от 09.04.98 N 23-п. Топливные карты, так же как и талоны, приобретаются по договору у собственника сети АЗС.</w:t>
      </w:r>
      <w:r w:rsidRPr="00B401E8">
        <w:rPr>
          <w:rFonts w:ascii="Times New Roman" w:eastAsia="Times New Roman" w:hAnsi="Times New Roman" w:cs="Times New Roman"/>
          <w:sz w:val="24"/>
          <w:szCs w:val="24"/>
          <w:lang w:eastAsia="ru-RU"/>
        </w:rPr>
        <w:br/>
      </w:r>
      <w:r w:rsidRPr="00B401E8">
        <w:rPr>
          <w:rFonts w:ascii="Times New Roman" w:eastAsia="Times New Roman" w:hAnsi="Times New Roman" w:cs="Times New Roman"/>
          <w:b/>
          <w:bCs/>
          <w:sz w:val="27"/>
          <w:szCs w:val="27"/>
          <w:lang w:eastAsia="ru-RU"/>
        </w:rPr>
        <w:br/>
      </w:r>
    </w:p>
    <w:p w:rsidR="00672446" w:rsidRDefault="00AA5E9F" w:rsidP="00672446">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AA5E9F">
        <w:rPr>
          <w:rFonts w:ascii="Times New Roman" w:eastAsia="Times New Roman" w:hAnsi="Times New Roman" w:cs="Times New Roman"/>
          <w:b/>
          <w:bCs/>
          <w:sz w:val="27"/>
          <w:szCs w:val="27"/>
          <w:lang w:eastAsia="ru-RU"/>
        </w:rPr>
        <w:t>6. Бухгалтерский уч</w:t>
      </w:r>
      <w:r w:rsidR="00672446">
        <w:rPr>
          <w:rFonts w:ascii="Times New Roman" w:eastAsia="Times New Roman" w:hAnsi="Times New Roman" w:cs="Times New Roman"/>
          <w:b/>
          <w:bCs/>
          <w:sz w:val="27"/>
          <w:szCs w:val="27"/>
          <w:lang w:eastAsia="ru-RU"/>
        </w:rPr>
        <w:t xml:space="preserve">ет горюче-смазочных материалов </w:t>
      </w:r>
    </w:p>
    <w:p w:rsidR="00672446" w:rsidRDefault="00AA5E9F" w:rsidP="00672446">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51. В сельскохозяйственных организациях бухгалтерский учет горюче-смазочных</w:t>
      </w:r>
      <w:r w:rsidR="00672446">
        <w:rPr>
          <w:rFonts w:ascii="Times New Roman" w:eastAsia="Times New Roman" w:hAnsi="Times New Roman" w:cs="Times New Roman"/>
          <w:sz w:val="24"/>
          <w:szCs w:val="24"/>
          <w:lang w:eastAsia="ru-RU"/>
        </w:rPr>
        <w:t xml:space="preserve"> материалов должен обеспечить:</w:t>
      </w:r>
    </w:p>
    <w:p w:rsidR="00672446" w:rsidRDefault="00AA5E9F" w:rsidP="00672446">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правильное и своевременное документальное оформление операций по приему и отпуску ГСМ, то</w:t>
      </w:r>
      <w:r w:rsidR="00672446">
        <w:rPr>
          <w:rFonts w:ascii="Times New Roman" w:eastAsia="Times New Roman" w:hAnsi="Times New Roman" w:cs="Times New Roman"/>
          <w:sz w:val="24"/>
          <w:szCs w:val="24"/>
          <w:lang w:eastAsia="ru-RU"/>
        </w:rPr>
        <w:t>пливных карт и талонов на ГСМ;</w:t>
      </w:r>
    </w:p>
    <w:p w:rsidR="00672446" w:rsidRDefault="00AA5E9F" w:rsidP="00672446">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получение полных и достоверных данных о движении и остатках ГСМ на нефтескладах (кладовых) и местах </w:t>
      </w:r>
      <w:proofErr w:type="gramStart"/>
      <w:r w:rsidRPr="00AA5E9F">
        <w:rPr>
          <w:rFonts w:ascii="Times New Roman" w:eastAsia="Times New Roman" w:hAnsi="Times New Roman" w:cs="Times New Roman"/>
          <w:sz w:val="24"/>
          <w:szCs w:val="24"/>
          <w:lang w:eastAsia="ru-RU"/>
        </w:rPr>
        <w:t>заправки</w:t>
      </w:r>
      <w:proofErr w:type="gramEnd"/>
      <w:r w:rsidRPr="00AA5E9F">
        <w:rPr>
          <w:rFonts w:ascii="Times New Roman" w:eastAsia="Times New Roman" w:hAnsi="Times New Roman" w:cs="Times New Roman"/>
          <w:sz w:val="24"/>
          <w:szCs w:val="24"/>
          <w:lang w:eastAsia="ru-RU"/>
        </w:rPr>
        <w:t xml:space="preserve"> как в натуральн</w:t>
      </w:r>
      <w:r w:rsidR="00672446">
        <w:rPr>
          <w:rFonts w:ascii="Times New Roman" w:eastAsia="Times New Roman" w:hAnsi="Times New Roman" w:cs="Times New Roman"/>
          <w:sz w:val="24"/>
          <w:szCs w:val="24"/>
          <w:lang w:eastAsia="ru-RU"/>
        </w:rPr>
        <w:t>ом, так и в денежном выражении;</w:t>
      </w:r>
    </w:p>
    <w:p w:rsidR="00672446" w:rsidRDefault="00AA5E9F" w:rsidP="00672446">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proofErr w:type="gramStart"/>
      <w:r w:rsidRPr="00AA5E9F">
        <w:rPr>
          <w:rFonts w:ascii="Times New Roman" w:eastAsia="Times New Roman" w:hAnsi="Times New Roman" w:cs="Times New Roman"/>
          <w:sz w:val="24"/>
          <w:szCs w:val="24"/>
          <w:lang w:eastAsia="ru-RU"/>
        </w:rPr>
        <w:t>контроль за</w:t>
      </w:r>
      <w:proofErr w:type="gramEnd"/>
      <w:r w:rsidRPr="00AA5E9F">
        <w:rPr>
          <w:rFonts w:ascii="Times New Roman" w:eastAsia="Times New Roman" w:hAnsi="Times New Roman" w:cs="Times New Roman"/>
          <w:sz w:val="24"/>
          <w:szCs w:val="24"/>
          <w:lang w:eastAsia="ru-RU"/>
        </w:rPr>
        <w:t xml:space="preserve"> сохранностью ГСМ и талонов на ГСМ в местах хранения</w:t>
      </w:r>
      <w:r w:rsidR="00672446">
        <w:rPr>
          <w:rFonts w:ascii="Times New Roman" w:eastAsia="Times New Roman" w:hAnsi="Times New Roman" w:cs="Times New Roman"/>
          <w:sz w:val="24"/>
          <w:szCs w:val="24"/>
          <w:lang w:eastAsia="ru-RU"/>
        </w:rPr>
        <w:t xml:space="preserve"> и на всех этапах их движения;</w:t>
      </w:r>
    </w:p>
    <w:p w:rsidR="00672446" w:rsidRDefault="00AA5E9F" w:rsidP="00672446">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составление правильных и достоверных отчетов о движении и остатках ГСМ в местах хранения </w:t>
      </w:r>
      <w:r w:rsidR="00672446">
        <w:rPr>
          <w:rFonts w:ascii="Times New Roman" w:eastAsia="Times New Roman" w:hAnsi="Times New Roman" w:cs="Times New Roman"/>
          <w:sz w:val="24"/>
          <w:szCs w:val="24"/>
          <w:lang w:eastAsia="ru-RU"/>
        </w:rPr>
        <w:t>и заправки;</w:t>
      </w:r>
    </w:p>
    <w:p w:rsidR="00672446" w:rsidRDefault="00AA5E9F" w:rsidP="00672446">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систематический </w:t>
      </w:r>
      <w:proofErr w:type="gramStart"/>
      <w:r w:rsidRPr="00AA5E9F">
        <w:rPr>
          <w:rFonts w:ascii="Times New Roman" w:eastAsia="Times New Roman" w:hAnsi="Times New Roman" w:cs="Times New Roman"/>
          <w:sz w:val="24"/>
          <w:szCs w:val="24"/>
          <w:lang w:eastAsia="ru-RU"/>
        </w:rPr>
        <w:t>контроль за</w:t>
      </w:r>
      <w:proofErr w:type="gramEnd"/>
      <w:r w:rsidRPr="00AA5E9F">
        <w:rPr>
          <w:rFonts w:ascii="Times New Roman" w:eastAsia="Times New Roman" w:hAnsi="Times New Roman" w:cs="Times New Roman"/>
          <w:sz w:val="24"/>
          <w:szCs w:val="24"/>
          <w:lang w:eastAsia="ru-RU"/>
        </w:rPr>
        <w:t xml:space="preserve"> использованием ГСМ </w:t>
      </w:r>
      <w:r w:rsidR="00672446">
        <w:rPr>
          <w:rFonts w:ascii="Times New Roman" w:eastAsia="Times New Roman" w:hAnsi="Times New Roman" w:cs="Times New Roman"/>
          <w:sz w:val="24"/>
          <w:szCs w:val="24"/>
          <w:lang w:eastAsia="ru-RU"/>
        </w:rPr>
        <w:t>и соблюдением норм их расхода;</w:t>
      </w:r>
    </w:p>
    <w:p w:rsidR="00AA5E9F" w:rsidRPr="00672446" w:rsidRDefault="00AA5E9F" w:rsidP="00672446">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roofErr w:type="gramStart"/>
      <w:r w:rsidRPr="00AA5E9F">
        <w:rPr>
          <w:rFonts w:ascii="Times New Roman" w:eastAsia="Times New Roman" w:hAnsi="Times New Roman" w:cs="Times New Roman"/>
          <w:sz w:val="24"/>
          <w:szCs w:val="24"/>
          <w:lang w:eastAsia="ru-RU"/>
        </w:rPr>
        <w:t>контроль за</w:t>
      </w:r>
      <w:proofErr w:type="gramEnd"/>
      <w:r w:rsidRPr="00AA5E9F">
        <w:rPr>
          <w:rFonts w:ascii="Times New Roman" w:eastAsia="Times New Roman" w:hAnsi="Times New Roman" w:cs="Times New Roman"/>
          <w:sz w:val="24"/>
          <w:szCs w:val="24"/>
          <w:lang w:eastAsia="ru-RU"/>
        </w:rPr>
        <w:t xml:space="preserve"> сбором и сохранност</w:t>
      </w:r>
      <w:r w:rsidR="00B401E8">
        <w:rPr>
          <w:rFonts w:ascii="Times New Roman" w:eastAsia="Times New Roman" w:hAnsi="Times New Roman" w:cs="Times New Roman"/>
          <w:sz w:val="24"/>
          <w:szCs w:val="24"/>
          <w:lang w:eastAsia="ru-RU"/>
        </w:rPr>
        <w:t>ью отработанных нефтепродуктов.</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lastRenderedPageBreak/>
        <w:t>52. В целях получения достоверных данных о поступлении, расходе и остатках ГСМ руководитель организации и главный бухгалтер обязаны обеспечить надлежащий учет приобретения, приемки, хранения, выдачи и расходования всех видов указанных материалов независимо от сп</w:t>
      </w:r>
      <w:r w:rsidR="00672446">
        <w:rPr>
          <w:rFonts w:ascii="Times New Roman" w:eastAsia="Times New Roman" w:hAnsi="Times New Roman" w:cs="Times New Roman"/>
          <w:sz w:val="24"/>
          <w:szCs w:val="24"/>
          <w:lang w:eastAsia="ru-RU"/>
        </w:rPr>
        <w:t>особа расчетов с поставщиками.</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53. Все ГСМ, поступившие в организацию (в </w:t>
      </w:r>
      <w:proofErr w:type="spellStart"/>
      <w:r w:rsidRPr="00AA5E9F">
        <w:rPr>
          <w:rFonts w:ascii="Times New Roman" w:eastAsia="Times New Roman" w:hAnsi="Times New Roman" w:cs="Times New Roman"/>
          <w:sz w:val="24"/>
          <w:szCs w:val="24"/>
          <w:lang w:eastAsia="ru-RU"/>
        </w:rPr>
        <w:t>т.ч</w:t>
      </w:r>
      <w:proofErr w:type="spellEnd"/>
      <w:r w:rsidRPr="00AA5E9F">
        <w:rPr>
          <w:rFonts w:ascii="Times New Roman" w:eastAsia="Times New Roman" w:hAnsi="Times New Roman" w:cs="Times New Roman"/>
          <w:sz w:val="24"/>
          <w:szCs w:val="24"/>
          <w:lang w:eastAsia="ru-RU"/>
        </w:rPr>
        <w:t>. приобретенные водителями за наличный расчет), до 1-го числа месяца, следующего за отчетным периодом, должны быть полностью оприходованы и о</w:t>
      </w:r>
      <w:r w:rsidR="00672446">
        <w:rPr>
          <w:rFonts w:ascii="Times New Roman" w:eastAsia="Times New Roman" w:hAnsi="Times New Roman" w:cs="Times New Roman"/>
          <w:sz w:val="24"/>
          <w:szCs w:val="24"/>
          <w:lang w:eastAsia="ru-RU"/>
        </w:rPr>
        <w:t>тражены в бухгалтерском учете.</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54. Бухгалтерский учет ГСМ в сельскохозяйственных организациях ведется на балансовом счете 10 "Материалы", субсчет 4 "Топливо". На субсчете 10-4 "Топливо" учитывают наличие и движение горючего, смазочных материалов, газообразного топлива, других видов ГСМ, приобретенных или заготовленных для технологических нужд, эксплуатации сельскохозяйственных машин и транспортных средств, а также для выработки энер</w:t>
      </w:r>
      <w:r w:rsidR="00672446">
        <w:rPr>
          <w:rFonts w:ascii="Times New Roman" w:eastAsia="Times New Roman" w:hAnsi="Times New Roman" w:cs="Times New Roman"/>
          <w:sz w:val="24"/>
          <w:szCs w:val="24"/>
          <w:lang w:eastAsia="ru-RU"/>
        </w:rPr>
        <w:t>гии либо для отопления зданий.</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На субсчете 10-4 "Топливо" учитывают и отработанные масла, другие нефтепродукты, слитые из двигателей, трансмиссии и других узлов тракторов, автомобилей и других машин, а также использованные в ремонтной мастерской на промывку запасных частей, узлов и агрегатов. При использовании ГСМ, полученных по талонам, учет их</w:t>
      </w:r>
      <w:r w:rsidR="00672446">
        <w:rPr>
          <w:rFonts w:ascii="Times New Roman" w:eastAsia="Times New Roman" w:hAnsi="Times New Roman" w:cs="Times New Roman"/>
          <w:sz w:val="24"/>
          <w:szCs w:val="24"/>
          <w:lang w:eastAsia="ru-RU"/>
        </w:rPr>
        <w:t xml:space="preserve"> ведут также на субсчете 10-4.</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Организация определяет самостоятельно систему аналитического учета в зависимости от конкретной производственной ситуации. Иерархию субсчета "Топливо" можно построит</w:t>
      </w:r>
      <w:r w:rsidR="00672446">
        <w:rPr>
          <w:rFonts w:ascii="Times New Roman" w:eastAsia="Times New Roman" w:hAnsi="Times New Roman" w:cs="Times New Roman"/>
          <w:sz w:val="24"/>
          <w:szCs w:val="24"/>
          <w:lang w:eastAsia="ru-RU"/>
        </w:rPr>
        <w:t>ь одним из следующих способов:</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К балансовому счету 10-4 можно открывать аналитические группировк</w:t>
      </w:r>
      <w:r w:rsidR="00672446">
        <w:rPr>
          <w:rFonts w:ascii="Times New Roman" w:eastAsia="Times New Roman" w:hAnsi="Times New Roman" w:cs="Times New Roman"/>
          <w:sz w:val="24"/>
          <w:szCs w:val="24"/>
          <w:lang w:eastAsia="ru-RU"/>
        </w:rPr>
        <w:t>и или субсчета второго уровня:</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10-4-1 "ГСМ на складах" (</w:t>
      </w:r>
      <w:proofErr w:type="spellStart"/>
      <w:r w:rsidRPr="00AA5E9F">
        <w:rPr>
          <w:rFonts w:ascii="Times New Roman" w:eastAsia="Times New Roman" w:hAnsi="Times New Roman" w:cs="Times New Roman"/>
          <w:sz w:val="24"/>
          <w:szCs w:val="24"/>
          <w:lang w:eastAsia="ru-RU"/>
        </w:rPr>
        <w:t>внутрианалитический</w:t>
      </w:r>
      <w:proofErr w:type="spellEnd"/>
      <w:r w:rsidRPr="00AA5E9F">
        <w:rPr>
          <w:rFonts w:ascii="Times New Roman" w:eastAsia="Times New Roman" w:hAnsi="Times New Roman" w:cs="Times New Roman"/>
          <w:sz w:val="24"/>
          <w:szCs w:val="24"/>
          <w:lang w:eastAsia="ru-RU"/>
        </w:rPr>
        <w:t xml:space="preserve"> учет по видам, маркам, материально ответстве</w:t>
      </w:r>
      <w:r w:rsidR="00672446">
        <w:rPr>
          <w:rFonts w:ascii="Times New Roman" w:eastAsia="Times New Roman" w:hAnsi="Times New Roman" w:cs="Times New Roman"/>
          <w:sz w:val="24"/>
          <w:szCs w:val="24"/>
          <w:lang w:eastAsia="ru-RU"/>
        </w:rPr>
        <w:t>нным лицам и местам хранения);</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10-4-2 "ГСМ по талонам и топливным картам" (</w:t>
      </w:r>
      <w:proofErr w:type="spellStart"/>
      <w:r w:rsidRPr="00AA5E9F">
        <w:rPr>
          <w:rFonts w:ascii="Times New Roman" w:eastAsia="Times New Roman" w:hAnsi="Times New Roman" w:cs="Times New Roman"/>
          <w:sz w:val="24"/>
          <w:szCs w:val="24"/>
          <w:lang w:eastAsia="ru-RU"/>
        </w:rPr>
        <w:t>внутрианалитический</w:t>
      </w:r>
      <w:proofErr w:type="spellEnd"/>
      <w:r w:rsidRPr="00AA5E9F">
        <w:rPr>
          <w:rFonts w:ascii="Times New Roman" w:eastAsia="Times New Roman" w:hAnsi="Times New Roman" w:cs="Times New Roman"/>
          <w:sz w:val="24"/>
          <w:szCs w:val="24"/>
          <w:lang w:eastAsia="ru-RU"/>
        </w:rPr>
        <w:t xml:space="preserve"> учет по видам</w:t>
      </w:r>
      <w:r w:rsidR="00672446">
        <w:rPr>
          <w:rFonts w:ascii="Times New Roman" w:eastAsia="Times New Roman" w:hAnsi="Times New Roman" w:cs="Times New Roman"/>
          <w:sz w:val="24"/>
          <w:szCs w:val="24"/>
          <w:lang w:eastAsia="ru-RU"/>
        </w:rPr>
        <w:t>, маркам и подотчетным лицам);</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10-4-3 "Топливо в баках транспортных средств, талоны и топливные карты у водителей" (</w:t>
      </w:r>
      <w:proofErr w:type="spellStart"/>
      <w:r w:rsidRPr="00AA5E9F">
        <w:rPr>
          <w:rFonts w:ascii="Times New Roman" w:eastAsia="Times New Roman" w:hAnsi="Times New Roman" w:cs="Times New Roman"/>
          <w:sz w:val="24"/>
          <w:szCs w:val="24"/>
          <w:lang w:eastAsia="ru-RU"/>
        </w:rPr>
        <w:t>внутрианалитический</w:t>
      </w:r>
      <w:proofErr w:type="spellEnd"/>
      <w:r w:rsidRPr="00AA5E9F">
        <w:rPr>
          <w:rFonts w:ascii="Times New Roman" w:eastAsia="Times New Roman" w:hAnsi="Times New Roman" w:cs="Times New Roman"/>
          <w:sz w:val="24"/>
          <w:szCs w:val="24"/>
          <w:lang w:eastAsia="ru-RU"/>
        </w:rPr>
        <w:t xml:space="preserve"> учет по видам</w:t>
      </w:r>
      <w:r w:rsidR="00672446">
        <w:rPr>
          <w:rFonts w:ascii="Times New Roman" w:eastAsia="Times New Roman" w:hAnsi="Times New Roman" w:cs="Times New Roman"/>
          <w:sz w:val="24"/>
          <w:szCs w:val="24"/>
          <w:lang w:eastAsia="ru-RU"/>
        </w:rPr>
        <w:t>, маркам и подотчетным лицам);</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10-4-4 "Нефтепродукты отработанные" (</w:t>
      </w:r>
      <w:proofErr w:type="spellStart"/>
      <w:r w:rsidRPr="00AA5E9F">
        <w:rPr>
          <w:rFonts w:ascii="Times New Roman" w:eastAsia="Times New Roman" w:hAnsi="Times New Roman" w:cs="Times New Roman"/>
          <w:sz w:val="24"/>
          <w:szCs w:val="24"/>
          <w:lang w:eastAsia="ru-RU"/>
        </w:rPr>
        <w:t>внутр</w:t>
      </w:r>
      <w:r w:rsidR="00672446">
        <w:rPr>
          <w:rFonts w:ascii="Times New Roman" w:eastAsia="Times New Roman" w:hAnsi="Times New Roman" w:cs="Times New Roman"/>
          <w:sz w:val="24"/>
          <w:szCs w:val="24"/>
          <w:lang w:eastAsia="ru-RU"/>
        </w:rPr>
        <w:t>ианалитический</w:t>
      </w:r>
      <w:proofErr w:type="spellEnd"/>
      <w:r w:rsidR="00672446">
        <w:rPr>
          <w:rFonts w:ascii="Times New Roman" w:eastAsia="Times New Roman" w:hAnsi="Times New Roman" w:cs="Times New Roman"/>
          <w:sz w:val="24"/>
          <w:szCs w:val="24"/>
          <w:lang w:eastAsia="ru-RU"/>
        </w:rPr>
        <w:t xml:space="preserve"> учет по видам);</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10-4-5 "Газообразное топливо в баллонах, резервуарах, газ по талонам" (аналитический учет по видам, маркам, материально ответстве</w:t>
      </w:r>
      <w:r w:rsidR="00672446">
        <w:rPr>
          <w:rFonts w:ascii="Times New Roman" w:eastAsia="Times New Roman" w:hAnsi="Times New Roman" w:cs="Times New Roman"/>
          <w:sz w:val="24"/>
          <w:szCs w:val="24"/>
          <w:lang w:eastAsia="ru-RU"/>
        </w:rPr>
        <w:t>нным лицам и местам хранения).</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Аналитический учет ГСМ ведут, как правило, по видам, маркам нефтепродуктов, местам хранения и материально ответственным лицам, по каждому получателю (водителю автомобиля, трактористу-машинисту и др.) в разрезе соответ</w:t>
      </w:r>
      <w:r w:rsidR="00672446">
        <w:rPr>
          <w:rFonts w:ascii="Times New Roman" w:eastAsia="Times New Roman" w:hAnsi="Times New Roman" w:cs="Times New Roman"/>
          <w:sz w:val="24"/>
          <w:szCs w:val="24"/>
          <w:lang w:eastAsia="ru-RU"/>
        </w:rPr>
        <w:t>ствующих аналитических счетов.</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Принятые к учету ГСМ отражают на дебете субсчета 10-4 "Топливо" по соответствующим субсчетам второго порядка и аналитическим счетам (в оценке по фактической </w:t>
      </w:r>
      <w:r w:rsidRPr="00AA5E9F">
        <w:rPr>
          <w:rFonts w:ascii="Times New Roman" w:eastAsia="Times New Roman" w:hAnsi="Times New Roman" w:cs="Times New Roman"/>
          <w:sz w:val="24"/>
          <w:szCs w:val="24"/>
          <w:lang w:eastAsia="ru-RU"/>
        </w:rPr>
        <w:lastRenderedPageBreak/>
        <w:t>себестоимости) и кредиту счетов: 60 "Расчеты с поставщиками и подрядчиками" и другими счетами в завис</w:t>
      </w:r>
      <w:r w:rsidR="00672446">
        <w:rPr>
          <w:rFonts w:ascii="Times New Roman" w:eastAsia="Times New Roman" w:hAnsi="Times New Roman" w:cs="Times New Roman"/>
          <w:sz w:val="24"/>
          <w:szCs w:val="24"/>
          <w:lang w:eastAsia="ru-RU"/>
        </w:rPr>
        <w:t>имости от каналов поступления.</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ГСМ, как и другие материальные ресурсы, отражаются в учете по их фактической себестоимости. Фактическая себестоимость - это покупная стоимость (без учета НДС) и фактические затраты на пр</w:t>
      </w:r>
      <w:r w:rsidR="00672446">
        <w:rPr>
          <w:rFonts w:ascii="Times New Roman" w:eastAsia="Times New Roman" w:hAnsi="Times New Roman" w:cs="Times New Roman"/>
          <w:sz w:val="24"/>
          <w:szCs w:val="24"/>
          <w:lang w:eastAsia="ru-RU"/>
        </w:rPr>
        <w:t>иобретение и заготовление ГСМ.</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В соответствии с </w:t>
      </w:r>
      <w:r w:rsidRPr="00B401E8">
        <w:rPr>
          <w:rFonts w:ascii="Times New Roman" w:eastAsia="Times New Roman" w:hAnsi="Times New Roman" w:cs="Times New Roman"/>
          <w:sz w:val="24"/>
          <w:szCs w:val="24"/>
          <w:lang w:eastAsia="ru-RU"/>
        </w:rPr>
        <w:t>ПБУ 5/01</w:t>
      </w:r>
      <w:r w:rsidR="00672446" w:rsidRPr="00B401E8">
        <w:rPr>
          <w:rFonts w:ascii="Times New Roman" w:eastAsia="Times New Roman" w:hAnsi="Times New Roman" w:cs="Times New Roman"/>
          <w:sz w:val="24"/>
          <w:szCs w:val="24"/>
          <w:lang w:eastAsia="ru-RU"/>
        </w:rPr>
        <w:t xml:space="preserve"> </w:t>
      </w:r>
      <w:r w:rsidR="00672446">
        <w:rPr>
          <w:rFonts w:ascii="Times New Roman" w:eastAsia="Times New Roman" w:hAnsi="Times New Roman" w:cs="Times New Roman"/>
          <w:sz w:val="24"/>
          <w:szCs w:val="24"/>
          <w:lang w:eastAsia="ru-RU"/>
        </w:rPr>
        <w:t>к ним относятся:</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суммы, уплачиваемые в соответствии с до</w:t>
      </w:r>
      <w:r w:rsidR="00672446">
        <w:rPr>
          <w:rFonts w:ascii="Times New Roman" w:eastAsia="Times New Roman" w:hAnsi="Times New Roman" w:cs="Times New Roman"/>
          <w:sz w:val="24"/>
          <w:szCs w:val="24"/>
          <w:lang w:eastAsia="ru-RU"/>
        </w:rPr>
        <w:t>говором поставщику (продавцу);</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 суммы, уплачиваемые организациям за информационные и консультационные услуги, </w:t>
      </w:r>
      <w:r w:rsidR="00672446">
        <w:rPr>
          <w:rFonts w:ascii="Times New Roman" w:eastAsia="Times New Roman" w:hAnsi="Times New Roman" w:cs="Times New Roman"/>
          <w:sz w:val="24"/>
          <w:szCs w:val="24"/>
          <w:lang w:eastAsia="ru-RU"/>
        </w:rPr>
        <w:t>связанные с приобретением ГСМ;</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тамо</w:t>
      </w:r>
      <w:r w:rsidR="00672446">
        <w:rPr>
          <w:rFonts w:ascii="Times New Roman" w:eastAsia="Times New Roman" w:hAnsi="Times New Roman" w:cs="Times New Roman"/>
          <w:sz w:val="24"/>
          <w:szCs w:val="24"/>
          <w:lang w:eastAsia="ru-RU"/>
        </w:rPr>
        <w:t>женные пошлины и иные платежи;</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невозмещаемые налоги, уплачиваемы</w:t>
      </w:r>
      <w:r w:rsidR="00672446">
        <w:rPr>
          <w:rFonts w:ascii="Times New Roman" w:eastAsia="Times New Roman" w:hAnsi="Times New Roman" w:cs="Times New Roman"/>
          <w:sz w:val="24"/>
          <w:szCs w:val="24"/>
          <w:lang w:eastAsia="ru-RU"/>
        </w:rPr>
        <w:t>е в связи с приобретением ГСМ;</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вознаграждения, уплачиваемые посреднической организации, через которую прио</w:t>
      </w:r>
      <w:r w:rsidR="00672446">
        <w:rPr>
          <w:rFonts w:ascii="Times New Roman" w:eastAsia="Times New Roman" w:hAnsi="Times New Roman" w:cs="Times New Roman"/>
          <w:sz w:val="24"/>
          <w:szCs w:val="24"/>
          <w:lang w:eastAsia="ru-RU"/>
        </w:rPr>
        <w:t>бретены ГСМ;</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 затраты по заготовке и доставке ГСМ до места </w:t>
      </w:r>
      <w:r w:rsidR="00672446">
        <w:rPr>
          <w:rFonts w:ascii="Times New Roman" w:eastAsia="Times New Roman" w:hAnsi="Times New Roman" w:cs="Times New Roman"/>
          <w:sz w:val="24"/>
          <w:szCs w:val="24"/>
          <w:lang w:eastAsia="ru-RU"/>
        </w:rPr>
        <w:t>их использования, в том числе:</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расходы по страх</w:t>
      </w:r>
      <w:r w:rsidR="00672446">
        <w:rPr>
          <w:rFonts w:ascii="Times New Roman" w:eastAsia="Times New Roman" w:hAnsi="Times New Roman" w:cs="Times New Roman"/>
          <w:sz w:val="24"/>
          <w:szCs w:val="24"/>
          <w:lang w:eastAsia="ru-RU"/>
        </w:rPr>
        <w:t>ованию груза при доставке ГСМ;</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транспортные расходы по доставке ГСМ до места их использования, если они не включены в цену, установленную договоро</w:t>
      </w:r>
      <w:r w:rsidR="00672446">
        <w:rPr>
          <w:rFonts w:ascii="Times New Roman" w:eastAsia="Times New Roman" w:hAnsi="Times New Roman" w:cs="Times New Roman"/>
          <w:sz w:val="24"/>
          <w:szCs w:val="24"/>
          <w:lang w:eastAsia="ru-RU"/>
        </w:rPr>
        <w:t>м;</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затраты по оплате процентов по кредитам поставщиков ГСМ (коммер</w:t>
      </w:r>
      <w:r w:rsidR="00672446">
        <w:rPr>
          <w:rFonts w:ascii="Times New Roman" w:eastAsia="Times New Roman" w:hAnsi="Times New Roman" w:cs="Times New Roman"/>
          <w:sz w:val="24"/>
          <w:szCs w:val="24"/>
          <w:lang w:eastAsia="ru-RU"/>
        </w:rPr>
        <w:t>ческий кредит) и т.п. затраты;</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затраты по оплате процентов по заемным средствам, если они связаны с приобретением запасов и произведены до даты оприходован</w:t>
      </w:r>
      <w:r w:rsidR="00672446">
        <w:rPr>
          <w:rFonts w:ascii="Times New Roman" w:eastAsia="Times New Roman" w:hAnsi="Times New Roman" w:cs="Times New Roman"/>
          <w:sz w:val="24"/>
          <w:szCs w:val="24"/>
          <w:lang w:eastAsia="ru-RU"/>
        </w:rPr>
        <w:t>ия ГСМ на складах организации;</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общехозяйственные и иные аналогичные расходы, если они непосредственн</w:t>
      </w:r>
      <w:r w:rsidR="00672446">
        <w:rPr>
          <w:rFonts w:ascii="Times New Roman" w:eastAsia="Times New Roman" w:hAnsi="Times New Roman" w:cs="Times New Roman"/>
          <w:sz w:val="24"/>
          <w:szCs w:val="24"/>
          <w:lang w:eastAsia="ru-RU"/>
        </w:rPr>
        <w:t>о связаны с приобретением ГСМ;</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затраты по доведению ГСМ до состояния, в котором они пригодны к использованию в запланированных целях, включая затраты организации по доработке и улучшению технических</w:t>
      </w:r>
      <w:r w:rsidR="00672446">
        <w:rPr>
          <w:rFonts w:ascii="Times New Roman" w:eastAsia="Times New Roman" w:hAnsi="Times New Roman" w:cs="Times New Roman"/>
          <w:sz w:val="24"/>
          <w:szCs w:val="24"/>
          <w:lang w:eastAsia="ru-RU"/>
        </w:rPr>
        <w:t xml:space="preserve"> характеристик полученных ГСМ.</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Себестоимость приобретенного топлива и смазочных материалов организация может формировать в</w:t>
      </w:r>
      <w:r w:rsidR="00672446">
        <w:rPr>
          <w:rFonts w:ascii="Times New Roman" w:eastAsia="Times New Roman" w:hAnsi="Times New Roman" w:cs="Times New Roman"/>
          <w:sz w:val="24"/>
          <w:szCs w:val="24"/>
          <w:lang w:eastAsia="ru-RU"/>
        </w:rPr>
        <w:t xml:space="preserve"> учете одним из двух способов:</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1) </w:t>
      </w:r>
      <w:r w:rsidR="00672446">
        <w:rPr>
          <w:rFonts w:ascii="Times New Roman" w:eastAsia="Times New Roman" w:hAnsi="Times New Roman" w:cs="Times New Roman"/>
          <w:sz w:val="24"/>
          <w:szCs w:val="24"/>
          <w:lang w:eastAsia="ru-RU"/>
        </w:rPr>
        <w:t>сразу на счете 10 "Материалы";</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2) по учетным ценам с применением счета 15 "Заготовление и приобретение материальных ценностей" и счета 16 "Отклонение в стои</w:t>
      </w:r>
      <w:r w:rsidR="00672446">
        <w:rPr>
          <w:rFonts w:ascii="Times New Roman" w:eastAsia="Times New Roman" w:hAnsi="Times New Roman" w:cs="Times New Roman"/>
          <w:sz w:val="24"/>
          <w:szCs w:val="24"/>
          <w:lang w:eastAsia="ru-RU"/>
        </w:rPr>
        <w:t>мости материальных ценностей".</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Списание фактической себестоимости ГСМ на затраты, непосредственно связанные с производством продукции, производится одним из методов, отражаемых в учетной </w:t>
      </w:r>
      <w:r w:rsidRPr="00AA5E9F">
        <w:rPr>
          <w:rFonts w:ascii="Times New Roman" w:eastAsia="Times New Roman" w:hAnsi="Times New Roman" w:cs="Times New Roman"/>
          <w:sz w:val="24"/>
          <w:szCs w:val="24"/>
          <w:lang w:eastAsia="ru-RU"/>
        </w:rPr>
        <w:lastRenderedPageBreak/>
        <w:t>политике организации (по средней себестоимости; по себестоимости первых по времени закупок (ФИФО); по себестоимости последних по времени закупок (ЛИФО)) в общеустановленном порядке по аналогии с другими материаль</w:t>
      </w:r>
      <w:r w:rsidR="00672446">
        <w:rPr>
          <w:rFonts w:ascii="Times New Roman" w:eastAsia="Times New Roman" w:hAnsi="Times New Roman" w:cs="Times New Roman"/>
          <w:sz w:val="24"/>
          <w:szCs w:val="24"/>
          <w:lang w:eastAsia="ru-RU"/>
        </w:rPr>
        <w:t>но-производственными запасами.</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Списание бензина и других ГСМ на затраты производится по мере их расходования в фактических объемах на основании надлежаще оформленных соответствующих первичных документов в общеустановленном порядке. При этом для обеспечения рационального использования указанных материалов каждая организация самостоятельно определяет нормы расхода топлива, смазочных материалов и специальных жидкостей с учетом технологических особенностей своего производства. Нормы должны рассчитываться с учетом особенностей автомобилей, тракторов, механизмов, месторасположения организации и прочих условий. При разработке норм организации руководствуются Нормами расхода топлив и смазочных материалов на автомобильном транспорте (</w:t>
      </w:r>
      <w:r w:rsidRPr="00B401E8">
        <w:rPr>
          <w:rFonts w:ascii="Times New Roman" w:eastAsia="Times New Roman" w:hAnsi="Times New Roman" w:cs="Times New Roman"/>
          <w:sz w:val="24"/>
          <w:szCs w:val="24"/>
          <w:lang w:eastAsia="ru-RU"/>
        </w:rPr>
        <w:t>Руководящий документ Р3112194-0366-97</w:t>
      </w:r>
      <w:r w:rsidRPr="00AA5E9F">
        <w:rPr>
          <w:rFonts w:ascii="Times New Roman" w:eastAsia="Times New Roman" w:hAnsi="Times New Roman" w:cs="Times New Roman"/>
          <w:sz w:val="24"/>
          <w:szCs w:val="24"/>
          <w:lang w:eastAsia="ru-RU"/>
        </w:rPr>
        <w:t>), утвержденными Министерством тран</w:t>
      </w:r>
      <w:r w:rsidR="00672446">
        <w:rPr>
          <w:rFonts w:ascii="Times New Roman" w:eastAsia="Times New Roman" w:hAnsi="Times New Roman" w:cs="Times New Roman"/>
          <w:sz w:val="24"/>
          <w:szCs w:val="24"/>
          <w:lang w:eastAsia="ru-RU"/>
        </w:rPr>
        <w:t>спорта РФ 29 апреля 1997 года.</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Такие нормы организация разрабатывает для контроля над расходом ГСМ на эксплуатацию, техническое обслуживание и ремонт автомобильной техники. Они утверждаются приказом руководителя организации. С приказом знакомят всех водителей автотранспорта, </w:t>
      </w:r>
      <w:r w:rsidR="00672446">
        <w:rPr>
          <w:rFonts w:ascii="Times New Roman" w:eastAsia="Times New Roman" w:hAnsi="Times New Roman" w:cs="Times New Roman"/>
          <w:sz w:val="24"/>
          <w:szCs w:val="24"/>
          <w:lang w:eastAsia="ru-RU"/>
        </w:rPr>
        <w:t>трактористов-машинистов и т.п.</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В документе </w:t>
      </w:r>
      <w:r w:rsidRPr="00B401E8">
        <w:rPr>
          <w:rFonts w:ascii="Times New Roman" w:eastAsia="Times New Roman" w:hAnsi="Times New Roman" w:cs="Times New Roman"/>
          <w:sz w:val="24"/>
          <w:szCs w:val="24"/>
          <w:lang w:eastAsia="ru-RU"/>
        </w:rPr>
        <w:t xml:space="preserve">Р3112194-0366-97 </w:t>
      </w:r>
      <w:r w:rsidRPr="00AA5E9F">
        <w:rPr>
          <w:rFonts w:ascii="Times New Roman" w:eastAsia="Times New Roman" w:hAnsi="Times New Roman" w:cs="Times New Roman"/>
          <w:sz w:val="24"/>
          <w:szCs w:val="24"/>
          <w:lang w:eastAsia="ru-RU"/>
        </w:rPr>
        <w:t>приведены базовые нормы расхода топлива для автомобильного подвижного состава, нормы расхода топлива на работу специального оборудования, установленного на автомобилях, и методика их применения, а также нормативы по расходу смазочных масел. Нормативные материалы рекомендованы для всех организаций, эксплуатирующих автомобильную технику на те</w:t>
      </w:r>
      <w:r w:rsidR="00672446">
        <w:rPr>
          <w:rFonts w:ascii="Times New Roman" w:eastAsia="Times New Roman" w:hAnsi="Times New Roman" w:cs="Times New Roman"/>
          <w:sz w:val="24"/>
          <w:szCs w:val="24"/>
          <w:lang w:eastAsia="ru-RU"/>
        </w:rPr>
        <w:t>рритории Российской Федерации.</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Расход топлива на гаражные и прочие хозяйственные нужды в состав норм не включает</w:t>
      </w:r>
      <w:r w:rsidR="00672446">
        <w:rPr>
          <w:rFonts w:ascii="Times New Roman" w:eastAsia="Times New Roman" w:hAnsi="Times New Roman" w:cs="Times New Roman"/>
          <w:sz w:val="24"/>
          <w:szCs w:val="24"/>
          <w:lang w:eastAsia="ru-RU"/>
        </w:rPr>
        <w:t>ся и устанавливается отдельно.</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На автотранспортных цехах на </w:t>
      </w:r>
      <w:proofErr w:type="spellStart"/>
      <w:r w:rsidRPr="00AA5E9F">
        <w:rPr>
          <w:rFonts w:ascii="Times New Roman" w:eastAsia="Times New Roman" w:hAnsi="Times New Roman" w:cs="Times New Roman"/>
          <w:sz w:val="24"/>
          <w:szCs w:val="24"/>
          <w:lang w:eastAsia="ru-RU"/>
        </w:rPr>
        <w:t>внутригаражные</w:t>
      </w:r>
      <w:proofErr w:type="spellEnd"/>
      <w:r w:rsidRPr="00AA5E9F">
        <w:rPr>
          <w:rFonts w:ascii="Times New Roman" w:eastAsia="Times New Roman" w:hAnsi="Times New Roman" w:cs="Times New Roman"/>
          <w:sz w:val="24"/>
          <w:szCs w:val="24"/>
          <w:lang w:eastAsia="ru-RU"/>
        </w:rPr>
        <w:t xml:space="preserve"> разъезды и технические надобности (технические осмотры, регулировочные работы, приработка деталей двигателей и автомобилей после ремонта и т.д.) допускается увеличение нормативного расхода топлива до одного процента от общего его количества, потребл</w:t>
      </w:r>
      <w:r w:rsidR="00672446">
        <w:rPr>
          <w:rFonts w:ascii="Times New Roman" w:eastAsia="Times New Roman" w:hAnsi="Times New Roman" w:cs="Times New Roman"/>
          <w:sz w:val="24"/>
          <w:szCs w:val="24"/>
          <w:lang w:eastAsia="ru-RU"/>
        </w:rPr>
        <w:t>яемого автотранспортным цехом.</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Для автомобилей общего назначения ус</w:t>
      </w:r>
      <w:r w:rsidR="00672446">
        <w:rPr>
          <w:rFonts w:ascii="Times New Roman" w:eastAsia="Times New Roman" w:hAnsi="Times New Roman" w:cs="Times New Roman"/>
          <w:sz w:val="24"/>
          <w:szCs w:val="24"/>
          <w:lang w:eastAsia="ru-RU"/>
        </w:rPr>
        <w:t>тановлены следующие виды норм:</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1) базовая норма на 100 км пробега (данная норма в зависимости от категории автомобильного подвижного состава (легковые, автобусы, грузовые и т.д.) предполагает различное снаряженное состояние автомобиля и режим движения в эксплуатации);</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2) норма на 100 тонно-километров (т/км) транспортной работы (учитывает дополнительный расход топлива при движении автомобиля с грузом); данная норма зависит от разновидности двигателя, установленного на автомобиле (бензиновый, дизельный или газовы</w:t>
      </w:r>
      <w:r w:rsidR="00672446">
        <w:rPr>
          <w:rFonts w:ascii="Times New Roman" w:eastAsia="Times New Roman" w:hAnsi="Times New Roman" w:cs="Times New Roman"/>
          <w:sz w:val="24"/>
          <w:szCs w:val="24"/>
          <w:lang w:eastAsia="ru-RU"/>
        </w:rPr>
        <w:t>й), и полной массы автомобиля;</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3) норма на поездку с грузом (учитывает увеличение расхода топлива, связанное с маневрированием в пунктах погрузки и выгрузки). Норма зависит толь</w:t>
      </w:r>
      <w:r w:rsidR="00672446">
        <w:rPr>
          <w:rFonts w:ascii="Times New Roman" w:eastAsia="Times New Roman" w:hAnsi="Times New Roman" w:cs="Times New Roman"/>
          <w:sz w:val="24"/>
          <w:szCs w:val="24"/>
          <w:lang w:eastAsia="ru-RU"/>
        </w:rPr>
        <w:t>ко от полной массы автомобиля.</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lastRenderedPageBreak/>
        <w:t>Базовые нормы расхода топлива на 100 км пробега автомобиля устан</w:t>
      </w:r>
      <w:r w:rsidR="00672446">
        <w:rPr>
          <w:rFonts w:ascii="Times New Roman" w:eastAsia="Times New Roman" w:hAnsi="Times New Roman" w:cs="Times New Roman"/>
          <w:sz w:val="24"/>
          <w:szCs w:val="24"/>
          <w:lang w:eastAsia="ru-RU"/>
        </w:rPr>
        <w:t>овлены в следующих измерениях:</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для бензиновых и диз</w:t>
      </w:r>
      <w:r w:rsidR="00672446">
        <w:rPr>
          <w:rFonts w:ascii="Times New Roman" w:eastAsia="Times New Roman" w:hAnsi="Times New Roman" w:cs="Times New Roman"/>
          <w:sz w:val="24"/>
          <w:szCs w:val="24"/>
          <w:lang w:eastAsia="ru-RU"/>
        </w:rPr>
        <w:t>ельных автомобилей - в литрах;</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для автомобилей, работающих на сжиженном нефтяном газ</w:t>
      </w:r>
      <w:r w:rsidR="00672446">
        <w:rPr>
          <w:rFonts w:ascii="Times New Roman" w:eastAsia="Times New Roman" w:hAnsi="Times New Roman" w:cs="Times New Roman"/>
          <w:sz w:val="24"/>
          <w:szCs w:val="24"/>
          <w:lang w:eastAsia="ru-RU"/>
        </w:rPr>
        <w:t>е, - в литрах сжиженного газа;</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для автомобилей, работающих на сжатом природном газе, - в</w:t>
      </w:r>
      <w:r w:rsidR="00672446">
        <w:rPr>
          <w:rFonts w:ascii="Times New Roman" w:eastAsia="Times New Roman" w:hAnsi="Times New Roman" w:cs="Times New Roman"/>
          <w:sz w:val="24"/>
          <w:szCs w:val="24"/>
          <w:lang w:eastAsia="ru-RU"/>
        </w:rPr>
        <w:t xml:space="preserve"> нормальных метрах кубических;</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для газодизельных автомобилей - в нормальных метрах кубических сжатого природного газа плю</w:t>
      </w:r>
      <w:r w:rsidR="00672446">
        <w:rPr>
          <w:rFonts w:ascii="Times New Roman" w:eastAsia="Times New Roman" w:hAnsi="Times New Roman" w:cs="Times New Roman"/>
          <w:sz w:val="24"/>
          <w:szCs w:val="24"/>
          <w:lang w:eastAsia="ru-RU"/>
        </w:rPr>
        <w:t>с в литрах дизельного топлива.</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Особенности эксплуатации автомобилей, связанные с дорожно-транспортными, климатическими и другими факторами, учитываются путем применения к базовым нормам поправочных коэффициентов. Эти коэффициенты установлены в виде процентов повышения или снижения исходного значения нормы. При необходимости применения одновременно нескольких надбавок норма расхода топлива устанавливается с учетом сум</w:t>
      </w:r>
      <w:r w:rsidR="00672446">
        <w:rPr>
          <w:rFonts w:ascii="Times New Roman" w:eastAsia="Times New Roman" w:hAnsi="Times New Roman" w:cs="Times New Roman"/>
          <w:sz w:val="24"/>
          <w:szCs w:val="24"/>
          <w:lang w:eastAsia="ru-RU"/>
        </w:rPr>
        <w:t>мы или разности этих надбавок.</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Списание ГСМ на себестоимость перевозок производится на основании путевых листов. В путевом листе проставляются показания спидометра и показатели расхода ГСМ. Эти данные записывает в путевой лист механик или иное уполномоченное лицо. В путевом листе также должен быть указан точный маршрут следования, подтверждающий производственный х</w:t>
      </w:r>
      <w:r w:rsidR="00672446">
        <w:rPr>
          <w:rFonts w:ascii="Times New Roman" w:eastAsia="Times New Roman" w:hAnsi="Times New Roman" w:cs="Times New Roman"/>
          <w:sz w:val="24"/>
          <w:szCs w:val="24"/>
          <w:lang w:eastAsia="ru-RU"/>
        </w:rPr>
        <w:t>арактер транспортных расходов.</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В учете списание ГСМ отраж</w:t>
      </w:r>
      <w:r w:rsidR="00672446">
        <w:rPr>
          <w:rFonts w:ascii="Times New Roman" w:eastAsia="Times New Roman" w:hAnsi="Times New Roman" w:cs="Times New Roman"/>
          <w:sz w:val="24"/>
          <w:szCs w:val="24"/>
          <w:lang w:eastAsia="ru-RU"/>
        </w:rPr>
        <w:t>ается бухгалтерской проводкой:</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A5E9F">
        <w:rPr>
          <w:rFonts w:ascii="Times New Roman" w:eastAsia="Times New Roman" w:hAnsi="Times New Roman" w:cs="Times New Roman"/>
          <w:sz w:val="24"/>
          <w:szCs w:val="24"/>
          <w:lang w:eastAsia="ru-RU"/>
        </w:rPr>
        <w:t>Дебет 20 (23, 26, 44) - Кредит 10-3 "Топливо" (аналитический счет или субсчет второго порядка:</w:t>
      </w:r>
      <w:proofErr w:type="gramEnd"/>
      <w:r w:rsidRPr="00AA5E9F">
        <w:rPr>
          <w:rFonts w:ascii="Times New Roman" w:eastAsia="Times New Roman" w:hAnsi="Times New Roman" w:cs="Times New Roman"/>
          <w:sz w:val="24"/>
          <w:szCs w:val="24"/>
          <w:lang w:eastAsia="ru-RU"/>
        </w:rPr>
        <w:t xml:space="preserve"> </w:t>
      </w:r>
      <w:proofErr w:type="gramStart"/>
      <w:r w:rsidRPr="00AA5E9F">
        <w:rPr>
          <w:rFonts w:ascii="Times New Roman" w:eastAsia="Times New Roman" w:hAnsi="Times New Roman" w:cs="Times New Roman"/>
          <w:sz w:val="24"/>
          <w:szCs w:val="24"/>
          <w:lang w:eastAsia="ru-RU"/>
        </w:rPr>
        <w:t xml:space="preserve">"ГСМ в баках транспортных средств, талоны и </w:t>
      </w:r>
      <w:r w:rsidR="00672446">
        <w:rPr>
          <w:rFonts w:ascii="Times New Roman" w:eastAsia="Times New Roman" w:hAnsi="Times New Roman" w:cs="Times New Roman"/>
          <w:sz w:val="24"/>
          <w:szCs w:val="24"/>
          <w:lang w:eastAsia="ru-RU"/>
        </w:rPr>
        <w:t>топливные карты у водителей").</w:t>
      </w:r>
      <w:proofErr w:type="gramEnd"/>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Стоимость топлива, приобретенного водителями за наличный расчет и подтвержденное документально, списывается с кредита счета 71 "Расчеты с подотчетными лицами" в дебет счета 20 "Основное производство" или счета 23, 25, 26, 29 в зависимости от назнач</w:t>
      </w:r>
      <w:r w:rsidR="00672446">
        <w:rPr>
          <w:rFonts w:ascii="Times New Roman" w:eastAsia="Times New Roman" w:hAnsi="Times New Roman" w:cs="Times New Roman"/>
          <w:sz w:val="24"/>
          <w:szCs w:val="24"/>
          <w:lang w:eastAsia="ru-RU"/>
        </w:rPr>
        <w:t>ения израсходованного топлива.</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Расчеты с подотчетными лицами - водителями по суммам денежных средств (банковских корпоративных карт), выданным на приобретение ГСМ, отражаются в бухгалтерском у</w:t>
      </w:r>
      <w:r w:rsidR="00672446">
        <w:rPr>
          <w:rFonts w:ascii="Times New Roman" w:eastAsia="Times New Roman" w:hAnsi="Times New Roman" w:cs="Times New Roman"/>
          <w:sz w:val="24"/>
          <w:szCs w:val="24"/>
          <w:lang w:eastAsia="ru-RU"/>
        </w:rPr>
        <w:t>чете по общепринятому порядку.</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Стоимость топлива, использованного на производственные нужды, отопление и выработку энергии, относят в дебет счетов 20, 23, 25, 26 и другие по назначению.</w:t>
      </w: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t>Остаток топлива, учтенный на субсчете, должен соответствовать данным аналитического учета по каждому месту хранения, водителю автомоб</w:t>
      </w:r>
      <w:r w:rsidR="00672446">
        <w:rPr>
          <w:rFonts w:ascii="Times New Roman" w:eastAsia="Times New Roman" w:hAnsi="Times New Roman" w:cs="Times New Roman"/>
          <w:sz w:val="24"/>
          <w:szCs w:val="24"/>
          <w:lang w:eastAsia="ru-RU"/>
        </w:rPr>
        <w:t>иля или трактористу-машинисту.</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Основанием для списания бензина, дизельного и газового топлива на затраты производства являются данные путевых (учетных) листов и других документов о фактическом расходе топлива за отчетный период. Накопительные ведомости принимают после сверки записей в них с дан</w:t>
      </w:r>
      <w:r w:rsidR="00672446">
        <w:rPr>
          <w:rFonts w:ascii="Times New Roman" w:eastAsia="Times New Roman" w:hAnsi="Times New Roman" w:cs="Times New Roman"/>
          <w:sz w:val="24"/>
          <w:szCs w:val="24"/>
          <w:lang w:eastAsia="ru-RU"/>
        </w:rPr>
        <w:t>ными путевых (учетных) листов.</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lastRenderedPageBreak/>
        <w:t>Учет ГСМ, предназначенных для продажи за наличный расчет гражданам, осуществляют на аналитическом счете "Нефтепродукты для продажи". Синтетический и аналитический учет реализации нефтепродуктов по видам за наличный расчет ведут отдельно от нефтепродуктов, используемых для нужд произ</w:t>
      </w:r>
      <w:r w:rsidR="00672446">
        <w:rPr>
          <w:rFonts w:ascii="Times New Roman" w:eastAsia="Times New Roman" w:hAnsi="Times New Roman" w:cs="Times New Roman"/>
          <w:sz w:val="24"/>
          <w:szCs w:val="24"/>
          <w:lang w:eastAsia="ru-RU"/>
        </w:rPr>
        <w:t>водства.</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55. На субсчете второго уровня 10-4-1 "ГСМ на складах" учитывается наличие и движение всех видов нефтепродуктов, полученных для эксплуатации транспортных средств, машин, механизмов и других целей и находящихся на нефтескладах, в пунктах заправки (как стационарных, так и передвижных) на производственных участках,</w:t>
      </w:r>
      <w:r w:rsidR="00672446">
        <w:rPr>
          <w:rFonts w:ascii="Times New Roman" w:eastAsia="Times New Roman" w:hAnsi="Times New Roman" w:cs="Times New Roman"/>
          <w:sz w:val="24"/>
          <w:szCs w:val="24"/>
          <w:lang w:eastAsia="ru-RU"/>
        </w:rPr>
        <w:t xml:space="preserve"> в отделениях, бригадах и т.п.</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Основанием для записей по дебету 10-4-1 являются первичные документы, по которым производится оприходование поступивших ГСМ материально ответственными лицами. По кредиту 10-4-1 производится списание ГСМ с подотчета материально ответственных лиц на основании ведомостей учета выдачи горюче-смазочных материалов, требований, </w:t>
      </w:r>
      <w:proofErr w:type="spellStart"/>
      <w:r w:rsidRPr="00AA5E9F">
        <w:rPr>
          <w:rFonts w:ascii="Times New Roman" w:eastAsia="Times New Roman" w:hAnsi="Times New Roman" w:cs="Times New Roman"/>
          <w:sz w:val="24"/>
          <w:szCs w:val="24"/>
          <w:lang w:eastAsia="ru-RU"/>
        </w:rPr>
        <w:t>лим</w:t>
      </w:r>
      <w:r w:rsidR="00672446">
        <w:rPr>
          <w:rFonts w:ascii="Times New Roman" w:eastAsia="Times New Roman" w:hAnsi="Times New Roman" w:cs="Times New Roman"/>
          <w:sz w:val="24"/>
          <w:szCs w:val="24"/>
          <w:lang w:eastAsia="ru-RU"/>
        </w:rPr>
        <w:t>итно</w:t>
      </w:r>
      <w:proofErr w:type="spellEnd"/>
      <w:r w:rsidR="00672446">
        <w:rPr>
          <w:rFonts w:ascii="Times New Roman" w:eastAsia="Times New Roman" w:hAnsi="Times New Roman" w:cs="Times New Roman"/>
          <w:sz w:val="24"/>
          <w:szCs w:val="24"/>
          <w:lang w:eastAsia="ru-RU"/>
        </w:rPr>
        <w:t>-заборных карт, накладных.</w:t>
      </w:r>
    </w:p>
    <w:p w:rsidR="00672446" w:rsidRDefault="00672446"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дебетуются:</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субсчета 10-4-1 "ГСМ на складах" и 10-4-3 "Топливо в баках транспортных средств, талоны и топливные карты у водителей" - на стоимость отпущенных бензина и дизельного топлива другим материально от</w:t>
      </w:r>
      <w:r w:rsidR="00672446">
        <w:rPr>
          <w:rFonts w:ascii="Times New Roman" w:eastAsia="Times New Roman" w:hAnsi="Times New Roman" w:cs="Times New Roman"/>
          <w:sz w:val="24"/>
          <w:szCs w:val="24"/>
          <w:lang w:eastAsia="ru-RU"/>
        </w:rPr>
        <w:t>ветственным лицам и водителям.</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56. На субсчете 10-4-2 "ГСМ по талонам и топливным картам" учитываются талоны и топливные карты на бензин, дизельное, газовое топливо и смазочные материалы. Учет ведется в единицах измерения, указанных на приобретенных талон</w:t>
      </w:r>
      <w:r w:rsidR="00672446">
        <w:rPr>
          <w:rFonts w:ascii="Times New Roman" w:eastAsia="Times New Roman" w:hAnsi="Times New Roman" w:cs="Times New Roman"/>
          <w:sz w:val="24"/>
          <w:szCs w:val="24"/>
          <w:lang w:eastAsia="ru-RU"/>
        </w:rPr>
        <w:t>ах, и в стоимостном выражении.</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Аналитический учет ведется по отдельным материально ответственным лицам, по </w:t>
      </w:r>
      <w:r w:rsidR="00672446">
        <w:rPr>
          <w:rFonts w:ascii="Times New Roman" w:eastAsia="Times New Roman" w:hAnsi="Times New Roman" w:cs="Times New Roman"/>
          <w:sz w:val="24"/>
          <w:szCs w:val="24"/>
          <w:lang w:eastAsia="ru-RU"/>
        </w:rPr>
        <w:t>видам и маркам нефтепродуктов.</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При приобретении ГСМ по талонам, топливным картам в безналичном порядке заключается договор купли-продажи со специализированной организацией, осуществляющей продажу талонов, топливных карт на нефтепродукты. По условиям договора продавец обязуется передать в собственность покупателя нефтепродукты, а покупатель - принять и уплатить за них определенную договором сумму. Количество и цену нефтепродуктов целесообразнее устанавливать не в самом договоре, а в приложениях или дополнительных соглашениях. Это связано с частыми изменениями цен на нефтепродукты. Оплата ГСМ производится авансом по безналичному расчету, что отр</w:t>
      </w:r>
      <w:r w:rsidR="00672446">
        <w:rPr>
          <w:rFonts w:ascii="Times New Roman" w:eastAsia="Times New Roman" w:hAnsi="Times New Roman" w:cs="Times New Roman"/>
          <w:sz w:val="24"/>
          <w:szCs w:val="24"/>
          <w:lang w:eastAsia="ru-RU"/>
        </w:rPr>
        <w:t>ажается бухгалтерской записью:</w:t>
      </w:r>
    </w:p>
    <w:p w:rsidR="00672446" w:rsidRPr="00B401E8"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Дебет 60, субсчет "Авансы выданные" - Кредит 51 "Расчетные счета".</w:t>
      </w: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t xml:space="preserve">После оплаты организация получает талоны на ГСМ. В талонах указываются марка и количество топлива. Форму талонов поставщики разрабатывают самостоятельно, так как нормативными документами она не установлена. Бухгалтерия приходует полученные талоны для контроля на </w:t>
      </w:r>
      <w:proofErr w:type="spellStart"/>
      <w:r w:rsidRPr="00AA5E9F">
        <w:rPr>
          <w:rFonts w:ascii="Times New Roman" w:eastAsia="Times New Roman" w:hAnsi="Times New Roman" w:cs="Times New Roman"/>
          <w:sz w:val="24"/>
          <w:szCs w:val="24"/>
          <w:lang w:eastAsia="ru-RU"/>
        </w:rPr>
        <w:t>забалансовом</w:t>
      </w:r>
      <w:proofErr w:type="spellEnd"/>
      <w:r w:rsidRPr="00AA5E9F">
        <w:rPr>
          <w:rFonts w:ascii="Times New Roman" w:eastAsia="Times New Roman" w:hAnsi="Times New Roman" w:cs="Times New Roman"/>
          <w:sz w:val="24"/>
          <w:szCs w:val="24"/>
          <w:lang w:eastAsia="ru-RU"/>
        </w:rPr>
        <w:t xml:space="preserve"> счете 006 "Бланки строгой отчетности" в штуках по условной цене. Аналитический учет по </w:t>
      </w:r>
      <w:proofErr w:type="spellStart"/>
      <w:r w:rsidRPr="00AA5E9F">
        <w:rPr>
          <w:rFonts w:ascii="Times New Roman" w:eastAsia="Times New Roman" w:hAnsi="Times New Roman" w:cs="Times New Roman"/>
          <w:sz w:val="24"/>
          <w:szCs w:val="24"/>
          <w:lang w:eastAsia="ru-RU"/>
        </w:rPr>
        <w:t>забалансовому</w:t>
      </w:r>
      <w:proofErr w:type="spellEnd"/>
      <w:r w:rsidRPr="00AA5E9F">
        <w:rPr>
          <w:rFonts w:ascii="Times New Roman" w:eastAsia="Times New Roman" w:hAnsi="Times New Roman" w:cs="Times New Roman"/>
          <w:sz w:val="24"/>
          <w:szCs w:val="24"/>
          <w:lang w:eastAsia="ru-RU"/>
        </w:rPr>
        <w:t xml:space="preserve"> счету 006 "Бланки строгой отчетности" ведется на основании книги учета талонов на горюче-смазочные материалы, ведомости выдачи талонов на горюче-смазочные материалы и путевых листов. Для учета талонов приказом руководителя организации назначается материально ответственное </w:t>
      </w:r>
      <w:r w:rsidRPr="00B401E8">
        <w:rPr>
          <w:rFonts w:ascii="Times New Roman" w:eastAsia="Times New Roman" w:hAnsi="Times New Roman" w:cs="Times New Roman"/>
          <w:sz w:val="24"/>
          <w:szCs w:val="24"/>
          <w:lang w:eastAsia="ru-RU"/>
        </w:rPr>
        <w:lastRenderedPageBreak/>
        <w:t xml:space="preserve">лицо. Движение талонов материально ответственным лицом регистрируется в специальной "Книге учета движения талонов на горюче-смазочные материалы" (по форме согласно приложению N 9) в количественном </w:t>
      </w:r>
      <w:r w:rsidR="00672446" w:rsidRPr="00B401E8">
        <w:rPr>
          <w:rFonts w:ascii="Times New Roman" w:eastAsia="Times New Roman" w:hAnsi="Times New Roman" w:cs="Times New Roman"/>
          <w:sz w:val="24"/>
          <w:szCs w:val="24"/>
          <w:lang w:eastAsia="ru-RU"/>
        </w:rPr>
        <w:t>выражении по маркам и купюрам.</w:t>
      </w:r>
    </w:p>
    <w:p w:rsidR="00672446" w:rsidRPr="00B401E8"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01E8">
        <w:rPr>
          <w:rFonts w:ascii="Times New Roman" w:eastAsia="Times New Roman" w:hAnsi="Times New Roman" w:cs="Times New Roman"/>
          <w:sz w:val="24"/>
          <w:szCs w:val="24"/>
          <w:lang w:eastAsia="ru-RU"/>
        </w:rPr>
        <w:t>Книга должна быть пронумерована, прошнурована и скреплена печатью организации и подписями руководителя и главного бухгалтера. Записи в книге производятся ежедневно по документам, которые послужили основанием для оприходования и спи</w:t>
      </w:r>
      <w:r w:rsidR="00672446" w:rsidRPr="00B401E8">
        <w:rPr>
          <w:rFonts w:ascii="Times New Roman" w:eastAsia="Times New Roman" w:hAnsi="Times New Roman" w:cs="Times New Roman"/>
          <w:sz w:val="24"/>
          <w:szCs w:val="24"/>
          <w:lang w:eastAsia="ru-RU"/>
        </w:rPr>
        <w:t>сания в расход талонов на ГСМ.</w:t>
      </w:r>
    </w:p>
    <w:p w:rsidR="00672446" w:rsidRPr="00B401E8"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01E8">
        <w:rPr>
          <w:rFonts w:ascii="Times New Roman" w:eastAsia="Times New Roman" w:hAnsi="Times New Roman" w:cs="Times New Roman"/>
          <w:sz w:val="24"/>
          <w:szCs w:val="24"/>
          <w:lang w:eastAsia="ru-RU"/>
        </w:rPr>
        <w:t>Каждый лист книги заполняется под копирку. Второй лист является отрывным и служит отчетом материально ответственного лица. Отрывной лист сдается в бухгалтерию организации с приложенными к нему приходными и расходными документами. Талоны выдаются водителям по Ведомости учета выдачи талонов на горюче-смазочные материалы (приложение N 1). Полученный по талонам бензин водите</w:t>
      </w:r>
      <w:r w:rsidR="00672446" w:rsidRPr="00B401E8">
        <w:rPr>
          <w:rFonts w:ascii="Times New Roman" w:eastAsia="Times New Roman" w:hAnsi="Times New Roman" w:cs="Times New Roman"/>
          <w:sz w:val="24"/>
          <w:szCs w:val="24"/>
          <w:lang w:eastAsia="ru-RU"/>
        </w:rPr>
        <w:t>ли указывают в путевых листах.</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Ежемесячно бухгалтерия проводит сверку результатов по выдаче, расходу и остатку ГСМ в баках транспортных средств. По данным сверки бухгалтер определяет количество талонов, не израсходованных </w:t>
      </w:r>
      <w:r w:rsidR="00672446">
        <w:rPr>
          <w:rFonts w:ascii="Times New Roman" w:eastAsia="Times New Roman" w:hAnsi="Times New Roman" w:cs="Times New Roman"/>
          <w:sz w:val="24"/>
          <w:szCs w:val="24"/>
          <w:lang w:eastAsia="ru-RU"/>
        </w:rPr>
        <w:t>водителями в отчетном периоде.</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Ежемесячно организация-покупатель и организация-продавец ГСМ составляют акт приема-передачи ГСМ или отчет (ведомость) об отпуске топлива. В акте (отчете) указывают наименование, количество и стоимость отпущенных ГСМ. На основании акта (отчета) продавец выписывает </w:t>
      </w:r>
      <w:r w:rsidR="00672446">
        <w:rPr>
          <w:rFonts w:ascii="Times New Roman" w:eastAsia="Times New Roman" w:hAnsi="Times New Roman" w:cs="Times New Roman"/>
          <w:sz w:val="24"/>
          <w:szCs w:val="24"/>
          <w:lang w:eastAsia="ru-RU"/>
        </w:rPr>
        <w:t>счет-фактуру с выделением НДС.</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По полученному акту (отче</w:t>
      </w:r>
      <w:r w:rsidR="00672446">
        <w:rPr>
          <w:rFonts w:ascii="Times New Roman" w:eastAsia="Times New Roman" w:hAnsi="Times New Roman" w:cs="Times New Roman"/>
          <w:sz w:val="24"/>
          <w:szCs w:val="24"/>
          <w:lang w:eastAsia="ru-RU"/>
        </w:rPr>
        <w:t>ту) бухгалтерия делает записи:</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Дебет субсчета 10-4-2 "ГСМ по талонам и топливным картам" - Кредит 60, субсчет "Расчеты с поставщиками по акцептованным документам" - на стоимость талонов, топливных карт, полученных от АЗС и других </w:t>
      </w:r>
      <w:proofErr w:type="spellStart"/>
      <w:r w:rsidRPr="00AA5E9F">
        <w:rPr>
          <w:rFonts w:ascii="Times New Roman" w:eastAsia="Times New Roman" w:hAnsi="Times New Roman" w:cs="Times New Roman"/>
          <w:sz w:val="24"/>
          <w:szCs w:val="24"/>
          <w:lang w:eastAsia="ru-RU"/>
        </w:rPr>
        <w:t>нефтесбытовых</w:t>
      </w:r>
      <w:proofErr w:type="spellEnd"/>
      <w:r w:rsidRPr="00AA5E9F">
        <w:rPr>
          <w:rFonts w:ascii="Times New Roman" w:eastAsia="Times New Roman" w:hAnsi="Times New Roman" w:cs="Times New Roman"/>
          <w:sz w:val="24"/>
          <w:szCs w:val="24"/>
          <w:lang w:eastAsia="ru-RU"/>
        </w:rPr>
        <w:t xml:space="preserve"> структур и сданных на хранение материально ответственному лицу. Выданные талоны списываются с подотчета материально ответственного лица в подотчет заправщикам по аналити</w:t>
      </w:r>
      <w:r w:rsidR="00672446">
        <w:rPr>
          <w:rFonts w:ascii="Times New Roman" w:eastAsia="Times New Roman" w:hAnsi="Times New Roman" w:cs="Times New Roman"/>
          <w:sz w:val="24"/>
          <w:szCs w:val="24"/>
          <w:lang w:eastAsia="ru-RU"/>
        </w:rPr>
        <w:t>ческим счетам субсчета 10-4-2;</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Дебет 19-3 - Кредит 60, субсчет "Расчеты с поставщиками по акцептованным документам" - отражен НДС, предъявлен</w:t>
      </w:r>
      <w:r w:rsidR="00672446">
        <w:rPr>
          <w:rFonts w:ascii="Times New Roman" w:eastAsia="Times New Roman" w:hAnsi="Times New Roman" w:cs="Times New Roman"/>
          <w:sz w:val="24"/>
          <w:szCs w:val="24"/>
          <w:lang w:eastAsia="ru-RU"/>
        </w:rPr>
        <w:t>ный продавцом в счете-фактуре;</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Дебет 68 - Кредит 19-3 - уплаченный Н</w:t>
      </w:r>
      <w:r w:rsidR="00672446">
        <w:rPr>
          <w:rFonts w:ascii="Times New Roman" w:eastAsia="Times New Roman" w:hAnsi="Times New Roman" w:cs="Times New Roman"/>
          <w:sz w:val="24"/>
          <w:szCs w:val="24"/>
          <w:lang w:eastAsia="ru-RU"/>
        </w:rPr>
        <w:t>ДС принят к налоговому вычету;</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Дебет 60 субсчет "Расчеты с поставщиками по акцептованным документам" - Кредит 60 субсчет "Авансы выданные" - зачтен перечисленный аванс на сумму топлива, залитог</w:t>
      </w:r>
      <w:r w:rsidR="00672446">
        <w:rPr>
          <w:rFonts w:ascii="Times New Roman" w:eastAsia="Times New Roman" w:hAnsi="Times New Roman" w:cs="Times New Roman"/>
          <w:sz w:val="24"/>
          <w:szCs w:val="24"/>
          <w:lang w:eastAsia="ru-RU"/>
        </w:rPr>
        <w:t>о в баки транспортных средств;</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Дебет субсчета 10-4-3 "Топливо в баках транспортных средств, талоны и топливные карты у водителей" - Кредит субсчета 10-4-2 "ГСМ по талонам и топливным картам" - отражено поступление ГСМ в баки транспортных средств, и стоимость нефтепродуктов по талонам списывается с подотчета заправщиков на основании представляемых ими отчетов о движении нефтепродуктов (</w:t>
      </w:r>
      <w:r w:rsidRPr="00B401E8">
        <w:rPr>
          <w:rFonts w:ascii="Times New Roman" w:eastAsia="Times New Roman" w:hAnsi="Times New Roman" w:cs="Times New Roman"/>
          <w:sz w:val="24"/>
          <w:szCs w:val="24"/>
          <w:lang w:eastAsia="ru-RU"/>
        </w:rPr>
        <w:t>приложение N 5</w:t>
      </w:r>
      <w:r w:rsidR="00672446">
        <w:rPr>
          <w:rFonts w:ascii="Times New Roman" w:eastAsia="Times New Roman" w:hAnsi="Times New Roman" w:cs="Times New Roman"/>
          <w:sz w:val="24"/>
          <w:szCs w:val="24"/>
          <w:lang w:eastAsia="ru-RU"/>
        </w:rPr>
        <w:t>);</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Кредит 006 - списана с </w:t>
      </w:r>
      <w:proofErr w:type="spellStart"/>
      <w:r w:rsidRPr="00AA5E9F">
        <w:rPr>
          <w:rFonts w:ascii="Times New Roman" w:eastAsia="Times New Roman" w:hAnsi="Times New Roman" w:cs="Times New Roman"/>
          <w:sz w:val="24"/>
          <w:szCs w:val="24"/>
          <w:lang w:eastAsia="ru-RU"/>
        </w:rPr>
        <w:t>забалансового</w:t>
      </w:r>
      <w:proofErr w:type="spellEnd"/>
      <w:r w:rsidRPr="00AA5E9F">
        <w:rPr>
          <w:rFonts w:ascii="Times New Roman" w:eastAsia="Times New Roman" w:hAnsi="Times New Roman" w:cs="Times New Roman"/>
          <w:sz w:val="24"/>
          <w:szCs w:val="24"/>
          <w:lang w:eastAsia="ru-RU"/>
        </w:rPr>
        <w:t xml:space="preserve"> учета стоимость талоно</w:t>
      </w:r>
      <w:r w:rsidR="00672446">
        <w:rPr>
          <w:rFonts w:ascii="Times New Roman" w:eastAsia="Times New Roman" w:hAnsi="Times New Roman" w:cs="Times New Roman"/>
          <w:sz w:val="24"/>
          <w:szCs w:val="24"/>
          <w:lang w:eastAsia="ru-RU"/>
        </w:rPr>
        <w:t>в, израсходованных водителями.</w:t>
      </w:r>
    </w:p>
    <w:p w:rsidR="00672446" w:rsidRPr="00B401E8"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lastRenderedPageBreak/>
        <w:t xml:space="preserve">Материально ответственное лицо на основании приходных и расходных документов </w:t>
      </w:r>
      <w:r w:rsidRPr="00B401E8">
        <w:rPr>
          <w:rFonts w:ascii="Times New Roman" w:eastAsia="Times New Roman" w:hAnsi="Times New Roman" w:cs="Times New Roman"/>
          <w:sz w:val="24"/>
          <w:szCs w:val="24"/>
          <w:lang w:eastAsia="ru-RU"/>
        </w:rPr>
        <w:t>составляет Отчет о движении талонов на горюче-смазочные материалы (по форме согласно приложению N 10) и представляет его в бухгалтерию в установленные р</w:t>
      </w:r>
      <w:r w:rsidR="00672446" w:rsidRPr="00B401E8">
        <w:rPr>
          <w:rFonts w:ascii="Times New Roman" w:eastAsia="Times New Roman" w:hAnsi="Times New Roman" w:cs="Times New Roman"/>
          <w:sz w:val="24"/>
          <w:szCs w:val="24"/>
          <w:lang w:eastAsia="ru-RU"/>
        </w:rPr>
        <w:t>уководством организации сроки.</w:t>
      </w:r>
    </w:p>
    <w:p w:rsidR="00672446" w:rsidRPr="00B401E8"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01E8">
        <w:rPr>
          <w:rFonts w:ascii="Times New Roman" w:eastAsia="Times New Roman" w:hAnsi="Times New Roman" w:cs="Times New Roman"/>
          <w:sz w:val="24"/>
          <w:szCs w:val="24"/>
          <w:lang w:eastAsia="ru-RU"/>
        </w:rPr>
        <w:t>57. На субсчете 10-4-3 "Топливо в баках транспортных средств, талоны и топливные карты у водителей" учитывается бензин и дизельное (газовое) т</w:t>
      </w:r>
      <w:r w:rsidR="00672446" w:rsidRPr="00B401E8">
        <w:rPr>
          <w:rFonts w:ascii="Times New Roman" w:eastAsia="Times New Roman" w:hAnsi="Times New Roman" w:cs="Times New Roman"/>
          <w:sz w:val="24"/>
          <w:szCs w:val="24"/>
          <w:lang w:eastAsia="ru-RU"/>
        </w:rPr>
        <w:t>опливо, полученное водителями:</w:t>
      </w:r>
    </w:p>
    <w:p w:rsidR="00672446" w:rsidRPr="00B401E8"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01E8">
        <w:rPr>
          <w:rFonts w:ascii="Times New Roman" w:eastAsia="Times New Roman" w:hAnsi="Times New Roman" w:cs="Times New Roman"/>
          <w:sz w:val="24"/>
          <w:szCs w:val="24"/>
          <w:lang w:eastAsia="ru-RU"/>
        </w:rPr>
        <w:t>непосредственно с нефтесклада или п</w:t>
      </w:r>
      <w:r w:rsidR="00672446" w:rsidRPr="00B401E8">
        <w:rPr>
          <w:rFonts w:ascii="Times New Roman" w:eastAsia="Times New Roman" w:hAnsi="Times New Roman" w:cs="Times New Roman"/>
          <w:sz w:val="24"/>
          <w:szCs w:val="24"/>
          <w:lang w:eastAsia="ru-RU"/>
        </w:rPr>
        <w:t>унктов заправки предприятия;</w:t>
      </w:r>
    </w:p>
    <w:p w:rsidR="00672446" w:rsidRPr="00B401E8"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01E8">
        <w:rPr>
          <w:rFonts w:ascii="Times New Roman" w:eastAsia="Times New Roman" w:hAnsi="Times New Roman" w:cs="Times New Roman"/>
          <w:sz w:val="24"/>
          <w:szCs w:val="24"/>
          <w:lang w:eastAsia="ru-RU"/>
        </w:rPr>
        <w:t xml:space="preserve">в виде талонов, топливных карт, полученных от </w:t>
      </w:r>
      <w:r w:rsidR="00672446" w:rsidRPr="00B401E8">
        <w:rPr>
          <w:rFonts w:ascii="Times New Roman" w:eastAsia="Times New Roman" w:hAnsi="Times New Roman" w:cs="Times New Roman"/>
          <w:sz w:val="24"/>
          <w:szCs w:val="24"/>
          <w:lang w:eastAsia="ru-RU"/>
        </w:rPr>
        <w:t>материально ответственных лиц.</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401E8">
        <w:rPr>
          <w:rFonts w:ascii="Times New Roman" w:eastAsia="Times New Roman" w:hAnsi="Times New Roman" w:cs="Times New Roman"/>
          <w:sz w:val="24"/>
          <w:szCs w:val="24"/>
          <w:lang w:eastAsia="ru-RU"/>
        </w:rPr>
        <w:t>На основании ведомостей учета выдачи горюче-смазочных материалов (приложение N 1), сверенных с данными путевых листов, и документов о заправке транспортных средств</w:t>
      </w:r>
      <w:r w:rsidRPr="00AA5E9F">
        <w:rPr>
          <w:rFonts w:ascii="Times New Roman" w:eastAsia="Times New Roman" w:hAnsi="Times New Roman" w:cs="Times New Roman"/>
          <w:sz w:val="24"/>
          <w:szCs w:val="24"/>
          <w:lang w:eastAsia="ru-RU"/>
        </w:rPr>
        <w:t>, машин и механизмов на заправочных пунктах стоимость бензина, газового и дизельного топлива (включая бензин, газовое и дизельное топливо по талонам, топливным картам) списывается с кредита субсчетов 10-4-1 "ГСМ на складах" и 10-4-2 "ГСМ по талонам и топливным картам" в</w:t>
      </w:r>
      <w:proofErr w:type="gramEnd"/>
      <w:r w:rsidRPr="00AA5E9F">
        <w:rPr>
          <w:rFonts w:ascii="Times New Roman" w:eastAsia="Times New Roman" w:hAnsi="Times New Roman" w:cs="Times New Roman"/>
          <w:sz w:val="24"/>
          <w:szCs w:val="24"/>
          <w:lang w:eastAsia="ru-RU"/>
        </w:rPr>
        <w:t xml:space="preserve"> дебет субсчета 10-4-3 "Топливо в баках транспортных средств, талоны и</w:t>
      </w:r>
      <w:r w:rsidR="00672446">
        <w:rPr>
          <w:rFonts w:ascii="Times New Roman" w:eastAsia="Times New Roman" w:hAnsi="Times New Roman" w:cs="Times New Roman"/>
          <w:sz w:val="24"/>
          <w:szCs w:val="24"/>
          <w:lang w:eastAsia="ru-RU"/>
        </w:rPr>
        <w:t xml:space="preserve"> топливные карты у водителей".</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Наличие топлива в баках автомобилей и талонов на топливо (в натуральном выражении) у водителей определяется на основании акта снятия остатков, который составляется ежемесячно по состоянию на последний день месяца. На основании данных остатков топлива в баках и талонов на топливо у водителей, сгруппированных по маркам топлива, и средней цены отпущенного в отчетном месяце топлива рассчитывается стоимос</w:t>
      </w:r>
      <w:r w:rsidR="00672446">
        <w:rPr>
          <w:rFonts w:ascii="Times New Roman" w:eastAsia="Times New Roman" w:hAnsi="Times New Roman" w:cs="Times New Roman"/>
          <w:sz w:val="24"/>
          <w:szCs w:val="24"/>
          <w:lang w:eastAsia="ru-RU"/>
        </w:rPr>
        <w:t>ть указанных остатков топлива.</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A5E9F">
        <w:rPr>
          <w:rFonts w:ascii="Times New Roman" w:eastAsia="Times New Roman" w:hAnsi="Times New Roman" w:cs="Times New Roman"/>
          <w:sz w:val="24"/>
          <w:szCs w:val="24"/>
          <w:lang w:eastAsia="ru-RU"/>
        </w:rPr>
        <w:t>Стоимость остатков топлива в баках и талонов у водителей должна быть отнесена на уменьшение расходов основного, вспомогательного и т.п. производств, так как в дебет соответствующих счетов была записана вся стоимость топлива, приобретенного водителями и отпущенного со склада (без учета топлива, оставшегося в баках).</w:t>
      </w:r>
      <w:proofErr w:type="gramEnd"/>
      <w:r w:rsidRPr="00AA5E9F">
        <w:rPr>
          <w:rFonts w:ascii="Times New Roman" w:eastAsia="Times New Roman" w:hAnsi="Times New Roman" w:cs="Times New Roman"/>
          <w:sz w:val="24"/>
          <w:szCs w:val="24"/>
          <w:lang w:eastAsia="ru-RU"/>
        </w:rPr>
        <w:t xml:space="preserve"> Для этого делается запись: дебет субсчета 10-4 "Топливо" кредит счета 20 "Основное производство" и др. - на сумму стоимости остатков топлива в баках автомобилей и талонов у водителей, занятых на основном производстве. Аналогичные изменения производятся по другим счетам затрат на производство, н</w:t>
      </w:r>
      <w:r w:rsidR="00672446">
        <w:rPr>
          <w:rFonts w:ascii="Times New Roman" w:eastAsia="Times New Roman" w:hAnsi="Times New Roman" w:cs="Times New Roman"/>
          <w:sz w:val="24"/>
          <w:szCs w:val="24"/>
          <w:lang w:eastAsia="ru-RU"/>
        </w:rPr>
        <w:t>а которые списывалось топливо.</w:t>
      </w:r>
    </w:p>
    <w:p w:rsidR="00B401E8"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57*. Бухгалтерский учет бензина, газового и дизельного топлива на субсчете 10-4-3 ведется по организации в целом или с подразделением по отделениям, бригадам и т.д. Для этой цели на каждый объект учета открываются одна карточка на каждую марку бензина и одна карточка на каждую марку дизельного (газового) топлива, в которые записываются данные о движении топлива и е</w:t>
      </w:r>
      <w:r w:rsidR="00B401E8">
        <w:rPr>
          <w:rFonts w:ascii="Times New Roman" w:eastAsia="Times New Roman" w:hAnsi="Times New Roman" w:cs="Times New Roman"/>
          <w:sz w:val="24"/>
          <w:szCs w:val="24"/>
          <w:lang w:eastAsia="ru-RU"/>
        </w:rPr>
        <w:t>го стоимости.</w:t>
      </w:r>
    </w:p>
    <w:p w:rsidR="00672446" w:rsidRDefault="00672446"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Остаток топлива в баках транспортных средств, машин и механизмов на конец отчетного месяца, учтенный на субсчете 10-4-3, должен соответствовать наличию бензина и дизельного топлива в баках и по талонам на топливо у водителей. Данные о наличии топлива в баках и талонах у водителей ежемесячно подтверждаютс</w:t>
      </w:r>
      <w:r w:rsidR="00672446">
        <w:rPr>
          <w:rFonts w:ascii="Times New Roman" w:eastAsia="Times New Roman" w:hAnsi="Times New Roman" w:cs="Times New Roman"/>
          <w:sz w:val="24"/>
          <w:szCs w:val="24"/>
          <w:lang w:eastAsia="ru-RU"/>
        </w:rPr>
        <w:t>я актом снятия остатков.</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lastRenderedPageBreak/>
        <w:t>Стоимость бензина и дизельного топлива, фактически израсходованных на эксплуатацию транспортных средств, машин и механизмов, списывается с субсчета 10-4-3 в дебет счетов: 20 "Основное производство", 23 "Вспомогательные производства", 25 "Общепроизводственные расходы" и других счетов, по принадлежности, - в зависимости от нап</w:t>
      </w:r>
      <w:r w:rsidR="00672446">
        <w:rPr>
          <w:rFonts w:ascii="Times New Roman" w:eastAsia="Times New Roman" w:hAnsi="Times New Roman" w:cs="Times New Roman"/>
          <w:sz w:val="24"/>
          <w:szCs w:val="24"/>
          <w:lang w:eastAsia="ru-RU"/>
        </w:rPr>
        <w:t>равления расходования топлива.</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Основанием для списания бензина и дизельного (газового) топлива на затраты производства являются накопительные ведомости данных путевых листов о фактическом расходе топлива за отчетный период. Указанные ведомости принимаются к учету после сверки записей в них с путевыми листами, о чем на ведомостях работником, ведущим оперативный учет топлива, дел</w:t>
      </w:r>
      <w:r w:rsidR="00672446">
        <w:rPr>
          <w:rFonts w:ascii="Times New Roman" w:eastAsia="Times New Roman" w:hAnsi="Times New Roman" w:cs="Times New Roman"/>
          <w:sz w:val="24"/>
          <w:szCs w:val="24"/>
          <w:lang w:eastAsia="ru-RU"/>
        </w:rPr>
        <w:t>ается соответствующая отметка.</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58. На субсчете 10-4-4 "Нефтепродукты отработанные" отражают отработанные нефтепродукты. Собранные и принятые на нефтесклад отработанные нефтепродукты приходуют с кредита счетов учета производственных затрат (20, 23, 25, 26 и др.) по ценам возможного использования (продажи). По этим же ценам отражают и расход отработанных нефтепродуктов</w:t>
      </w:r>
      <w:r w:rsidR="00672446">
        <w:rPr>
          <w:rFonts w:ascii="Times New Roman" w:eastAsia="Times New Roman" w:hAnsi="Times New Roman" w:cs="Times New Roman"/>
          <w:sz w:val="24"/>
          <w:szCs w:val="24"/>
          <w:lang w:eastAsia="ru-RU"/>
        </w:rPr>
        <w:t xml:space="preserve"> на внутрихозяйственные нужды.</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59. Газообразное топливо в баллонах, резервуарах, используемое на производственные и бытовые нужды, находящееся на складах и отдельно в местах его потребления (кроме жилых домов), а также газ по талонам</w:t>
      </w:r>
      <w:r w:rsidR="00672446">
        <w:rPr>
          <w:rFonts w:ascii="Times New Roman" w:eastAsia="Times New Roman" w:hAnsi="Times New Roman" w:cs="Times New Roman"/>
          <w:sz w:val="24"/>
          <w:szCs w:val="24"/>
          <w:lang w:eastAsia="ru-RU"/>
        </w:rPr>
        <w:t xml:space="preserve"> учитывают на субсчете 10-4-5.</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60. Вознаграждения, выплачиваемые за экономию бензина и дизельного (газового) топлива, относятся на счета по учету затрат производства: 20 "Основное производство", 23 "Вспомогательные производства", 25 "Общепроизводственные расход</w:t>
      </w:r>
      <w:r w:rsidR="00672446">
        <w:rPr>
          <w:rFonts w:ascii="Times New Roman" w:eastAsia="Times New Roman" w:hAnsi="Times New Roman" w:cs="Times New Roman"/>
          <w:sz w:val="24"/>
          <w:szCs w:val="24"/>
          <w:lang w:eastAsia="ru-RU"/>
        </w:rPr>
        <w:t>ы" и другие по принадлежности.</w:t>
      </w:r>
    </w:p>
    <w:p w:rsidR="00672446"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A5E9F">
        <w:rPr>
          <w:rFonts w:ascii="Times New Roman" w:eastAsia="Times New Roman" w:hAnsi="Times New Roman" w:cs="Times New Roman"/>
          <w:sz w:val="24"/>
          <w:szCs w:val="24"/>
          <w:lang w:eastAsia="ru-RU"/>
        </w:rPr>
        <w:t>В том случае, если перерасход топлива был допущен по вине водителя для его личных нужд, списание производится с кредита счета 20 или других счетов по учету производственных затрат на счет 73 "Расчеты с персоналом по прочим операциям" с последующим возмещением стоимости бензина или с прибавлением стоимости бензина к нало</w:t>
      </w:r>
      <w:r w:rsidR="00672446">
        <w:rPr>
          <w:rFonts w:ascii="Times New Roman" w:eastAsia="Times New Roman" w:hAnsi="Times New Roman" w:cs="Times New Roman"/>
          <w:sz w:val="24"/>
          <w:szCs w:val="24"/>
          <w:lang w:eastAsia="ru-RU"/>
        </w:rPr>
        <w:t>гооблагаемому доходу водителя.</w:t>
      </w:r>
      <w:proofErr w:type="gramEnd"/>
    </w:p>
    <w:p w:rsidR="00672446" w:rsidRDefault="00AA5E9F" w:rsidP="00672446">
      <w:pPr>
        <w:spacing w:after="0"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Удержание за перерасход ГСМ и поощрение за экономию производятся на основании соответствующих положений, утвержденных в организации. Исчисление сумм удержаний за перерасход или сумм премирования за экономию топлива должно производиться в соответствии с учетными данными о расходе топлива фактически и по нормам, действующим в сел</w:t>
      </w:r>
      <w:r w:rsidR="00672446">
        <w:rPr>
          <w:rFonts w:ascii="Times New Roman" w:eastAsia="Times New Roman" w:hAnsi="Times New Roman" w:cs="Times New Roman"/>
          <w:sz w:val="24"/>
          <w:szCs w:val="24"/>
          <w:lang w:eastAsia="ru-RU"/>
        </w:rPr>
        <w:t>ьскохозяйственной организации.</w:t>
      </w:r>
    </w:p>
    <w:p w:rsidR="00B401E8" w:rsidRDefault="00AA5E9F" w:rsidP="00672446">
      <w:pPr>
        <w:spacing w:after="0"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61. </w:t>
      </w:r>
      <w:proofErr w:type="gramStart"/>
      <w:r w:rsidRPr="00AA5E9F">
        <w:rPr>
          <w:rFonts w:ascii="Times New Roman" w:eastAsia="Times New Roman" w:hAnsi="Times New Roman" w:cs="Times New Roman"/>
          <w:sz w:val="24"/>
          <w:szCs w:val="24"/>
          <w:lang w:eastAsia="ru-RU"/>
        </w:rPr>
        <w:t xml:space="preserve">Сельскохозяйственные организации обязаны проводить инвентаризацию ГСМ (в том числе в баках транспортных средств, машин, механизмов) и талонов на ГСМ, а также текущие проверки и иные процедуры (включая сверку учетных данных, ведение учетных </w:t>
      </w:r>
      <w:r w:rsidRPr="00B401E8">
        <w:rPr>
          <w:rFonts w:ascii="Times New Roman" w:eastAsia="Times New Roman" w:hAnsi="Times New Roman" w:cs="Times New Roman"/>
          <w:sz w:val="24"/>
          <w:szCs w:val="24"/>
          <w:lang w:eastAsia="ru-RU"/>
        </w:rPr>
        <w:t>регистров и раскрытие учетной информации) в общеустановленном порядке, изложенном в Методических рекомендациях по бухгалтерскому учету материально-производственных запасов в сельскохозяйственных организациях, утвержденных приказом Министерства сельского хозяйства Российской Федерации от</w:t>
      </w:r>
      <w:proofErr w:type="gramEnd"/>
      <w:r w:rsidRPr="00B401E8">
        <w:rPr>
          <w:rFonts w:ascii="Times New Roman" w:eastAsia="Times New Roman" w:hAnsi="Times New Roman" w:cs="Times New Roman"/>
          <w:sz w:val="24"/>
          <w:szCs w:val="24"/>
          <w:lang w:eastAsia="ru-RU"/>
        </w:rPr>
        <w:t xml:space="preserve"> 31 января 2003 года N 26.</w:t>
      </w:r>
    </w:p>
    <w:p w:rsidR="00B401E8" w:rsidRDefault="00B401E8" w:rsidP="00672446">
      <w:pPr>
        <w:spacing w:after="0" w:line="240" w:lineRule="auto"/>
        <w:jc w:val="both"/>
        <w:rPr>
          <w:rFonts w:ascii="Times New Roman" w:eastAsia="Times New Roman" w:hAnsi="Times New Roman" w:cs="Times New Roman"/>
          <w:sz w:val="24"/>
          <w:szCs w:val="24"/>
          <w:lang w:eastAsia="ru-RU"/>
        </w:rPr>
      </w:pPr>
    </w:p>
    <w:p w:rsidR="00B401E8" w:rsidRDefault="00B401E8" w:rsidP="00672446">
      <w:pPr>
        <w:spacing w:after="0" w:line="240" w:lineRule="auto"/>
        <w:jc w:val="both"/>
        <w:rPr>
          <w:rFonts w:ascii="Times New Roman" w:eastAsia="Times New Roman" w:hAnsi="Times New Roman" w:cs="Times New Roman"/>
          <w:sz w:val="24"/>
          <w:szCs w:val="24"/>
          <w:lang w:eastAsia="ru-RU"/>
        </w:rPr>
      </w:pPr>
    </w:p>
    <w:p w:rsidR="00B401E8" w:rsidRDefault="00B401E8" w:rsidP="00672446">
      <w:pPr>
        <w:spacing w:after="0" w:line="240" w:lineRule="auto"/>
        <w:jc w:val="both"/>
        <w:rPr>
          <w:rFonts w:ascii="Times New Roman" w:eastAsia="Times New Roman" w:hAnsi="Times New Roman" w:cs="Times New Roman"/>
          <w:sz w:val="24"/>
          <w:szCs w:val="24"/>
          <w:lang w:eastAsia="ru-RU"/>
        </w:rPr>
      </w:pPr>
    </w:p>
    <w:p w:rsidR="00AA5E9F" w:rsidRPr="00B401E8" w:rsidRDefault="00AA5E9F" w:rsidP="00672446">
      <w:pPr>
        <w:spacing w:after="0" w:line="240" w:lineRule="auto"/>
        <w:jc w:val="both"/>
        <w:rPr>
          <w:rFonts w:ascii="Times New Roman" w:eastAsia="Times New Roman" w:hAnsi="Times New Roman" w:cs="Times New Roman"/>
          <w:sz w:val="24"/>
          <w:szCs w:val="24"/>
          <w:lang w:eastAsia="ru-RU"/>
        </w:rPr>
      </w:pPr>
      <w:bookmarkStart w:id="0" w:name="_GoBack"/>
      <w:bookmarkEnd w:id="0"/>
      <w:r w:rsidRPr="00B401E8">
        <w:rPr>
          <w:rFonts w:ascii="Times New Roman" w:eastAsia="Times New Roman" w:hAnsi="Times New Roman" w:cs="Times New Roman"/>
          <w:sz w:val="24"/>
          <w:szCs w:val="24"/>
          <w:lang w:eastAsia="ru-RU"/>
        </w:rPr>
        <w:br/>
      </w:r>
    </w:p>
    <w:p w:rsidR="00AA5E9F" w:rsidRPr="00AA5E9F" w:rsidRDefault="00AA5E9F"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AA5E9F">
        <w:rPr>
          <w:rFonts w:ascii="Times New Roman" w:eastAsia="Times New Roman" w:hAnsi="Times New Roman" w:cs="Times New Roman"/>
          <w:b/>
          <w:bCs/>
          <w:sz w:val="27"/>
          <w:szCs w:val="27"/>
          <w:lang w:eastAsia="ru-RU"/>
        </w:rPr>
        <w:lastRenderedPageBreak/>
        <w:t>Приложение 1. Ведомость учета выдачи горюче-смазочных материалов</w:t>
      </w:r>
    </w:p>
    <w:p w:rsidR="00AA5E9F" w:rsidRPr="00AA5E9F" w:rsidRDefault="00672446"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1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39"/>
        <w:gridCol w:w="1552"/>
        <w:gridCol w:w="870"/>
        <w:gridCol w:w="322"/>
        <w:gridCol w:w="851"/>
        <w:gridCol w:w="642"/>
        <w:gridCol w:w="1133"/>
        <w:gridCol w:w="1636"/>
      </w:tblGrid>
      <w:tr w:rsidR="00AA5E9F" w:rsidRPr="00AA5E9F" w:rsidTr="00AA5E9F">
        <w:trPr>
          <w:trHeight w:val="15"/>
          <w:tblCellSpacing w:w="15" w:type="dxa"/>
        </w:trPr>
        <w:tc>
          <w:tcPr>
            <w:tcW w:w="4250" w:type="dxa"/>
            <w:gridSpan w:val="2"/>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294" w:type="dxa"/>
            <w:gridSpan w:val="2"/>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924"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2033" w:type="dxa"/>
            <w:gridSpan w:val="2"/>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848"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r>
      <w:tr w:rsidR="00AA5E9F" w:rsidRPr="00AA5E9F" w:rsidTr="00AA5E9F">
        <w:trPr>
          <w:tblCellSpacing w:w="15" w:type="dxa"/>
        </w:trPr>
        <w:tc>
          <w:tcPr>
            <w:tcW w:w="4250" w:type="dxa"/>
            <w:gridSpan w:val="2"/>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924"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1848"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r w:rsidR="00AA5E9F" w:rsidRPr="00AA5E9F" w:rsidTr="00AA5E9F">
        <w:trPr>
          <w:tblCellSpacing w:w="15" w:type="dxa"/>
        </w:trPr>
        <w:tc>
          <w:tcPr>
            <w:tcW w:w="4250" w:type="dxa"/>
            <w:gridSpan w:val="2"/>
            <w:tcBorders>
              <w:top w:val="single" w:sz="6" w:space="0" w:color="000000"/>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(наименование организации)</w:t>
            </w:r>
          </w:p>
        </w:tc>
        <w:tc>
          <w:tcPr>
            <w:tcW w:w="1294" w:type="dxa"/>
            <w:gridSpan w:val="2"/>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924" w:type="dxa"/>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1848"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r w:rsidR="00AA5E9F" w:rsidRPr="00AA5E9F" w:rsidTr="00AA5E9F">
        <w:trPr>
          <w:trHeight w:val="15"/>
          <w:tblCellSpacing w:w="15" w:type="dxa"/>
        </w:trPr>
        <w:tc>
          <w:tcPr>
            <w:tcW w:w="2587"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2587" w:type="dxa"/>
            <w:gridSpan w:val="2"/>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2033" w:type="dxa"/>
            <w:gridSpan w:val="3"/>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3142" w:type="dxa"/>
            <w:gridSpan w:val="2"/>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r>
      <w:tr w:rsidR="00AA5E9F" w:rsidRPr="00AA5E9F" w:rsidTr="00AA5E9F">
        <w:trPr>
          <w:tblCellSpacing w:w="15" w:type="dxa"/>
        </w:trPr>
        <w:tc>
          <w:tcPr>
            <w:tcW w:w="2587"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2587" w:type="dxa"/>
            <w:gridSpan w:val="2"/>
            <w:tcBorders>
              <w:top w:val="nil"/>
              <w:left w:val="nil"/>
              <w:bottom w:val="nil"/>
              <w:right w:val="single" w:sz="6" w:space="0" w:color="000000"/>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Ведомость N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3142" w:type="dxa"/>
            <w:gridSpan w:val="2"/>
            <w:tcBorders>
              <w:top w:val="nil"/>
              <w:left w:val="single" w:sz="6" w:space="0" w:color="000000"/>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bl>
    <w:p w:rsidR="00AA5E9F" w:rsidRPr="00AA5E9F" w:rsidRDefault="00AA5E9F" w:rsidP="00AA5E9F">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0"/>
        <w:gridCol w:w="779"/>
        <w:gridCol w:w="759"/>
        <w:gridCol w:w="556"/>
        <w:gridCol w:w="426"/>
        <w:gridCol w:w="887"/>
        <w:gridCol w:w="676"/>
        <w:gridCol w:w="753"/>
        <w:gridCol w:w="387"/>
        <w:gridCol w:w="802"/>
        <w:gridCol w:w="1690"/>
      </w:tblGrid>
      <w:tr w:rsidR="00AA5E9F" w:rsidRPr="00AA5E9F" w:rsidTr="00AA5E9F">
        <w:trPr>
          <w:trHeight w:val="15"/>
          <w:tblCellSpacing w:w="15" w:type="dxa"/>
        </w:trPr>
        <w:tc>
          <w:tcPr>
            <w:tcW w:w="1848"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3696" w:type="dxa"/>
            <w:gridSpan w:val="5"/>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2957" w:type="dxa"/>
            <w:gridSpan w:val="4"/>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848"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r>
      <w:tr w:rsidR="00AA5E9F" w:rsidRPr="00AA5E9F" w:rsidTr="00AA5E9F">
        <w:trPr>
          <w:tblCellSpacing w:w="15" w:type="dxa"/>
        </w:trPr>
        <w:tc>
          <w:tcPr>
            <w:tcW w:w="1848"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3696" w:type="dxa"/>
            <w:gridSpan w:val="5"/>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2957" w:type="dxa"/>
            <w:gridSpan w:val="4"/>
            <w:tcBorders>
              <w:top w:val="nil"/>
              <w:left w:val="nil"/>
              <w:bottom w:val="nil"/>
              <w:right w:val="single" w:sz="6" w:space="0" w:color="000000"/>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Код вида выдачи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r w:rsidR="00AA5E9F" w:rsidRPr="00AA5E9F" w:rsidTr="00AA5E9F">
        <w:trPr>
          <w:tblCellSpacing w:w="15" w:type="dxa"/>
        </w:trPr>
        <w:tc>
          <w:tcPr>
            <w:tcW w:w="1848"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Учета выдачи </w:t>
            </w:r>
          </w:p>
        </w:tc>
        <w:tc>
          <w:tcPr>
            <w:tcW w:w="3696" w:type="dxa"/>
            <w:gridSpan w:val="5"/>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2957" w:type="dxa"/>
            <w:gridSpan w:val="4"/>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r w:rsidR="00AA5E9F" w:rsidRPr="00AA5E9F" w:rsidTr="00AA5E9F">
        <w:trPr>
          <w:tblCellSpacing w:w="15" w:type="dxa"/>
        </w:trPr>
        <w:tc>
          <w:tcPr>
            <w:tcW w:w="1848"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3696" w:type="dxa"/>
            <w:gridSpan w:val="5"/>
            <w:tcBorders>
              <w:top w:val="single" w:sz="6" w:space="0" w:color="000000"/>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(наименование и марка нефтепродукта)</w:t>
            </w:r>
          </w:p>
        </w:tc>
        <w:tc>
          <w:tcPr>
            <w:tcW w:w="2957" w:type="dxa"/>
            <w:gridSpan w:val="4"/>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1848" w:type="dxa"/>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r w:rsidR="00AA5E9F" w:rsidRPr="00AA5E9F" w:rsidTr="00AA5E9F">
        <w:trPr>
          <w:tblCellSpacing w:w="15" w:type="dxa"/>
        </w:trPr>
        <w:tc>
          <w:tcPr>
            <w:tcW w:w="1848"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3696" w:type="dxa"/>
            <w:gridSpan w:val="5"/>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2957" w:type="dxa"/>
            <w:gridSpan w:val="4"/>
            <w:tcBorders>
              <w:top w:val="nil"/>
              <w:left w:val="nil"/>
              <w:bottom w:val="nil"/>
              <w:right w:val="single" w:sz="6" w:space="0" w:color="000000"/>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Код марки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r w:rsidR="00AA5E9F" w:rsidRPr="00AA5E9F" w:rsidTr="00AA5E9F">
        <w:trPr>
          <w:trHeight w:val="15"/>
          <w:tblCellSpacing w:w="15" w:type="dxa"/>
        </w:trPr>
        <w:tc>
          <w:tcPr>
            <w:tcW w:w="2772" w:type="dxa"/>
            <w:gridSpan w:val="2"/>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739"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554"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370"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848" w:type="dxa"/>
            <w:gridSpan w:val="2"/>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739"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370"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2957" w:type="dxa"/>
            <w:gridSpan w:val="2"/>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r>
      <w:tr w:rsidR="00AA5E9F" w:rsidRPr="00AA5E9F" w:rsidTr="00AA5E9F">
        <w:trPr>
          <w:tblCellSpacing w:w="15" w:type="dxa"/>
        </w:trPr>
        <w:tc>
          <w:tcPr>
            <w:tcW w:w="2772" w:type="dxa"/>
            <w:gridSpan w:val="2"/>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за "</w:t>
            </w:r>
          </w:p>
        </w:tc>
        <w:tc>
          <w:tcPr>
            <w:tcW w:w="554" w:type="dxa"/>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w:t>
            </w:r>
          </w:p>
        </w:tc>
        <w:tc>
          <w:tcPr>
            <w:tcW w:w="1848" w:type="dxa"/>
            <w:gridSpan w:val="2"/>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200 </w:t>
            </w:r>
          </w:p>
        </w:tc>
        <w:tc>
          <w:tcPr>
            <w:tcW w:w="370" w:type="dxa"/>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2957" w:type="dxa"/>
            <w:gridSpan w:val="2"/>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A5E9F">
              <w:rPr>
                <w:rFonts w:ascii="Times New Roman" w:eastAsia="Times New Roman" w:hAnsi="Times New Roman" w:cs="Times New Roman"/>
                <w:sz w:val="24"/>
                <w:szCs w:val="24"/>
                <w:lang w:eastAsia="ru-RU"/>
              </w:rPr>
              <w:t>г</w:t>
            </w:r>
            <w:proofErr w:type="gramEnd"/>
            <w:r w:rsidRPr="00AA5E9F">
              <w:rPr>
                <w:rFonts w:ascii="Times New Roman" w:eastAsia="Times New Roman" w:hAnsi="Times New Roman" w:cs="Times New Roman"/>
                <w:sz w:val="24"/>
                <w:szCs w:val="24"/>
                <w:lang w:eastAsia="ru-RU"/>
              </w:rPr>
              <w:t>.</w:t>
            </w:r>
          </w:p>
        </w:tc>
      </w:tr>
    </w:tbl>
    <w:p w:rsidR="00AA5E9F" w:rsidRPr="00AA5E9F" w:rsidRDefault="00AA5E9F" w:rsidP="00AA5E9F">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63"/>
        <w:gridCol w:w="1887"/>
        <w:gridCol w:w="2131"/>
        <w:gridCol w:w="1664"/>
      </w:tblGrid>
      <w:tr w:rsidR="00AA5E9F" w:rsidRPr="00AA5E9F" w:rsidTr="00AA5E9F">
        <w:trPr>
          <w:trHeight w:val="15"/>
          <w:tblCellSpacing w:w="15" w:type="dxa"/>
        </w:trPr>
        <w:tc>
          <w:tcPr>
            <w:tcW w:w="4066"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6283" w:type="dxa"/>
            <w:gridSpan w:val="3"/>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r>
      <w:tr w:rsidR="00AA5E9F" w:rsidRPr="00AA5E9F" w:rsidTr="00AA5E9F">
        <w:trPr>
          <w:tblCellSpacing w:w="15" w:type="dxa"/>
        </w:trPr>
        <w:tc>
          <w:tcPr>
            <w:tcW w:w="4066"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Материально ответственное лицо </w:t>
            </w:r>
          </w:p>
        </w:tc>
        <w:tc>
          <w:tcPr>
            <w:tcW w:w="6283" w:type="dxa"/>
            <w:gridSpan w:val="3"/>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r w:rsidR="00AA5E9F" w:rsidRPr="00AA5E9F" w:rsidTr="00AA5E9F">
        <w:trPr>
          <w:tblCellSpacing w:w="15" w:type="dxa"/>
        </w:trPr>
        <w:tc>
          <w:tcPr>
            <w:tcW w:w="4066"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6283" w:type="dxa"/>
            <w:gridSpan w:val="3"/>
            <w:tcBorders>
              <w:top w:val="single" w:sz="6" w:space="0" w:color="000000"/>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(фамилия, имя, отчество)</w:t>
            </w:r>
          </w:p>
        </w:tc>
      </w:tr>
      <w:tr w:rsidR="00AA5E9F" w:rsidRPr="00AA5E9F" w:rsidTr="00AA5E9F">
        <w:trPr>
          <w:trHeight w:val="15"/>
          <w:tblCellSpacing w:w="15" w:type="dxa"/>
        </w:trPr>
        <w:tc>
          <w:tcPr>
            <w:tcW w:w="6283" w:type="dxa"/>
            <w:gridSpan w:val="2"/>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2218"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848"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r>
      <w:tr w:rsidR="00AA5E9F" w:rsidRPr="00AA5E9F" w:rsidTr="00AA5E9F">
        <w:trPr>
          <w:tblCellSpacing w:w="15" w:type="dxa"/>
        </w:trPr>
        <w:tc>
          <w:tcPr>
            <w:tcW w:w="6283" w:type="dxa"/>
            <w:gridSpan w:val="2"/>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2218" w:type="dxa"/>
            <w:tcBorders>
              <w:top w:val="nil"/>
              <w:left w:val="nil"/>
              <w:bottom w:val="nil"/>
              <w:right w:val="single" w:sz="6" w:space="0" w:color="000000"/>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Табельный номер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bl>
    <w:p w:rsidR="00AA5E9F" w:rsidRPr="00AA5E9F" w:rsidRDefault="00AA5E9F" w:rsidP="00AA5E9F">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4"/>
        <w:gridCol w:w="811"/>
        <w:gridCol w:w="844"/>
        <w:gridCol w:w="121"/>
        <w:gridCol w:w="1048"/>
        <w:gridCol w:w="1028"/>
        <w:gridCol w:w="366"/>
        <w:gridCol w:w="450"/>
        <w:gridCol w:w="830"/>
        <w:gridCol w:w="121"/>
        <w:gridCol w:w="916"/>
        <w:gridCol w:w="946"/>
        <w:gridCol w:w="623"/>
        <w:gridCol w:w="637"/>
      </w:tblGrid>
      <w:tr w:rsidR="00AA5E9F" w:rsidRPr="00AA5E9F" w:rsidTr="00AA5E9F">
        <w:trPr>
          <w:trHeight w:val="15"/>
          <w:tblCellSpacing w:w="15" w:type="dxa"/>
        </w:trPr>
        <w:tc>
          <w:tcPr>
            <w:tcW w:w="739"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109"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924"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294" w:type="dxa"/>
            <w:gridSpan w:val="2"/>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294"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924" w:type="dxa"/>
            <w:gridSpan w:val="2"/>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924"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109" w:type="dxa"/>
            <w:gridSpan w:val="2"/>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109"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478" w:type="dxa"/>
            <w:gridSpan w:val="2"/>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r>
      <w:tr w:rsidR="00AA5E9F" w:rsidRPr="00AA5E9F" w:rsidTr="00AA5E9F">
        <w:trPr>
          <w:tblCellSpacing w:w="15" w:type="dxa"/>
        </w:trPr>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6724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Автомобиль</w:t>
            </w:r>
          </w:p>
        </w:tc>
        <w:tc>
          <w:tcPr>
            <w:tcW w:w="92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AA5E9F" w:rsidRDefault="00AA5E9F" w:rsidP="006724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Номер</w:t>
            </w:r>
          </w:p>
        </w:tc>
        <w:tc>
          <w:tcPr>
            <w:tcW w:w="129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AA5E9F" w:rsidRDefault="00AA5E9F" w:rsidP="006724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Фамилия,</w:t>
            </w:r>
          </w:p>
        </w:tc>
        <w:tc>
          <w:tcPr>
            <w:tcW w:w="129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AA5E9F" w:rsidRDefault="00AA5E9F" w:rsidP="006724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Табель-</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6724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Выдано</w:t>
            </w:r>
          </w:p>
        </w:tc>
        <w:tc>
          <w:tcPr>
            <w:tcW w:w="1109"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AA5E9F" w:rsidRDefault="00AA5E9F" w:rsidP="006724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Серия</w:t>
            </w:r>
          </w:p>
        </w:tc>
        <w:tc>
          <w:tcPr>
            <w:tcW w:w="110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AA5E9F" w:rsidRDefault="00AA5E9F" w:rsidP="006724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Номера</w:t>
            </w:r>
          </w:p>
        </w:tc>
        <w:tc>
          <w:tcPr>
            <w:tcW w:w="147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AA5E9F" w:rsidRDefault="00AA5E9F" w:rsidP="006724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Расписка</w:t>
            </w:r>
          </w:p>
        </w:tc>
      </w:tr>
      <w:tr w:rsidR="00AA5E9F" w:rsidRPr="00AA5E9F" w:rsidTr="00AA5E9F">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67244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AA5E9F">
              <w:rPr>
                <w:rFonts w:ascii="Times New Roman" w:eastAsia="Times New Roman" w:hAnsi="Times New Roman" w:cs="Times New Roman"/>
                <w:sz w:val="24"/>
                <w:szCs w:val="24"/>
                <w:lang w:eastAsia="ru-RU"/>
              </w:rPr>
              <w:t>м</w:t>
            </w:r>
            <w:proofErr w:type="gramStart"/>
            <w:r w:rsidRPr="00AA5E9F">
              <w:rPr>
                <w:rFonts w:ascii="Times New Roman" w:eastAsia="Times New Roman" w:hAnsi="Times New Roman" w:cs="Times New Roman"/>
                <w:sz w:val="24"/>
                <w:szCs w:val="24"/>
                <w:lang w:eastAsia="ru-RU"/>
              </w:rPr>
              <w:t>о</w:t>
            </w:r>
            <w:proofErr w:type="spellEnd"/>
            <w:r w:rsidRPr="00AA5E9F">
              <w:rPr>
                <w:rFonts w:ascii="Times New Roman" w:eastAsia="Times New Roman" w:hAnsi="Times New Roman" w:cs="Times New Roman"/>
                <w:sz w:val="24"/>
                <w:szCs w:val="24"/>
                <w:lang w:eastAsia="ru-RU"/>
              </w:rPr>
              <w:t>-</w:t>
            </w:r>
            <w:proofErr w:type="gramEnd"/>
            <w:r w:rsidRPr="00AA5E9F">
              <w:rPr>
                <w:rFonts w:ascii="Times New Roman" w:eastAsia="Times New Roman" w:hAnsi="Times New Roman" w:cs="Times New Roman"/>
                <w:sz w:val="24"/>
                <w:szCs w:val="24"/>
                <w:lang w:eastAsia="ru-RU"/>
              </w:rPr>
              <w:br/>
            </w:r>
            <w:proofErr w:type="spellStart"/>
            <w:r w:rsidRPr="00AA5E9F">
              <w:rPr>
                <w:rFonts w:ascii="Times New Roman" w:eastAsia="Times New Roman" w:hAnsi="Times New Roman" w:cs="Times New Roman"/>
                <w:sz w:val="24"/>
                <w:szCs w:val="24"/>
                <w:lang w:eastAsia="ru-RU"/>
              </w:rPr>
              <w:t>дель</w:t>
            </w:r>
            <w:proofErr w:type="spellEnd"/>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6724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номер</w:t>
            </w:r>
          </w:p>
        </w:tc>
        <w:tc>
          <w:tcPr>
            <w:tcW w:w="92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67244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AA5E9F">
              <w:rPr>
                <w:rFonts w:ascii="Times New Roman" w:eastAsia="Times New Roman" w:hAnsi="Times New Roman" w:cs="Times New Roman"/>
                <w:sz w:val="24"/>
                <w:szCs w:val="24"/>
                <w:lang w:eastAsia="ru-RU"/>
              </w:rPr>
              <w:t>пут</w:t>
            </w:r>
            <w:proofErr w:type="gramStart"/>
            <w:r w:rsidRPr="00AA5E9F">
              <w:rPr>
                <w:rFonts w:ascii="Times New Roman" w:eastAsia="Times New Roman" w:hAnsi="Times New Roman" w:cs="Times New Roman"/>
                <w:sz w:val="24"/>
                <w:szCs w:val="24"/>
                <w:lang w:eastAsia="ru-RU"/>
              </w:rPr>
              <w:t>е</w:t>
            </w:r>
            <w:proofErr w:type="spellEnd"/>
            <w:r w:rsidRPr="00AA5E9F">
              <w:rPr>
                <w:rFonts w:ascii="Times New Roman" w:eastAsia="Times New Roman" w:hAnsi="Times New Roman" w:cs="Times New Roman"/>
                <w:sz w:val="24"/>
                <w:szCs w:val="24"/>
                <w:lang w:eastAsia="ru-RU"/>
              </w:rPr>
              <w:t>-</w:t>
            </w:r>
            <w:proofErr w:type="gramEnd"/>
            <w:r w:rsidRPr="00AA5E9F">
              <w:rPr>
                <w:rFonts w:ascii="Times New Roman" w:eastAsia="Times New Roman" w:hAnsi="Times New Roman" w:cs="Times New Roman"/>
                <w:sz w:val="24"/>
                <w:szCs w:val="24"/>
                <w:lang w:eastAsia="ru-RU"/>
              </w:rPr>
              <w:br/>
            </w:r>
            <w:proofErr w:type="spellStart"/>
            <w:r w:rsidRPr="00AA5E9F">
              <w:rPr>
                <w:rFonts w:ascii="Times New Roman" w:eastAsia="Times New Roman" w:hAnsi="Times New Roman" w:cs="Times New Roman"/>
                <w:sz w:val="24"/>
                <w:szCs w:val="24"/>
                <w:lang w:eastAsia="ru-RU"/>
              </w:rPr>
              <w:t>вого</w:t>
            </w:r>
            <w:proofErr w:type="spellEnd"/>
            <w:r w:rsidRPr="00AA5E9F">
              <w:rPr>
                <w:rFonts w:ascii="Times New Roman" w:eastAsia="Times New Roman" w:hAnsi="Times New Roman" w:cs="Times New Roman"/>
                <w:sz w:val="24"/>
                <w:szCs w:val="24"/>
                <w:lang w:eastAsia="ru-RU"/>
              </w:rPr>
              <w:t xml:space="preserve"> листа</w:t>
            </w:r>
          </w:p>
        </w:tc>
        <w:tc>
          <w:tcPr>
            <w:tcW w:w="1294" w:type="dxa"/>
            <w:gridSpan w:val="2"/>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6724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имя, отчество водителя</w:t>
            </w:r>
          </w:p>
        </w:tc>
        <w:tc>
          <w:tcPr>
            <w:tcW w:w="129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67244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AA5E9F">
              <w:rPr>
                <w:rFonts w:ascii="Times New Roman" w:eastAsia="Times New Roman" w:hAnsi="Times New Roman" w:cs="Times New Roman"/>
                <w:sz w:val="24"/>
                <w:szCs w:val="24"/>
                <w:lang w:eastAsia="ru-RU"/>
              </w:rPr>
              <w:t>ный</w:t>
            </w:r>
            <w:proofErr w:type="spellEnd"/>
            <w:r w:rsidRPr="00AA5E9F">
              <w:rPr>
                <w:rFonts w:ascii="Times New Roman" w:eastAsia="Times New Roman" w:hAnsi="Times New Roman" w:cs="Times New Roman"/>
                <w:sz w:val="24"/>
                <w:szCs w:val="24"/>
                <w:lang w:eastAsia="ru-RU"/>
              </w:rPr>
              <w:t xml:space="preserve"> номер водителя</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67244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AA5E9F">
              <w:rPr>
                <w:rFonts w:ascii="Times New Roman" w:eastAsia="Times New Roman" w:hAnsi="Times New Roman" w:cs="Times New Roman"/>
                <w:sz w:val="24"/>
                <w:szCs w:val="24"/>
                <w:lang w:eastAsia="ru-RU"/>
              </w:rPr>
              <w:t>ци</w:t>
            </w:r>
            <w:proofErr w:type="gramStart"/>
            <w:r w:rsidRPr="00AA5E9F">
              <w:rPr>
                <w:rFonts w:ascii="Times New Roman" w:eastAsia="Times New Roman" w:hAnsi="Times New Roman" w:cs="Times New Roman"/>
                <w:sz w:val="24"/>
                <w:szCs w:val="24"/>
                <w:lang w:eastAsia="ru-RU"/>
              </w:rPr>
              <w:t>ф</w:t>
            </w:r>
            <w:proofErr w:type="spellEnd"/>
            <w:r w:rsidRPr="00AA5E9F">
              <w:rPr>
                <w:rFonts w:ascii="Times New Roman" w:eastAsia="Times New Roman" w:hAnsi="Times New Roman" w:cs="Times New Roman"/>
                <w:sz w:val="24"/>
                <w:szCs w:val="24"/>
                <w:lang w:eastAsia="ru-RU"/>
              </w:rPr>
              <w:t>-</w:t>
            </w:r>
            <w:proofErr w:type="gramEnd"/>
            <w:r w:rsidRPr="00AA5E9F">
              <w:rPr>
                <w:rFonts w:ascii="Times New Roman" w:eastAsia="Times New Roman" w:hAnsi="Times New Roman" w:cs="Times New Roman"/>
                <w:sz w:val="24"/>
                <w:szCs w:val="24"/>
                <w:lang w:eastAsia="ru-RU"/>
              </w:rPr>
              <w:br/>
              <w:t>рами</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6724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пр</w:t>
            </w:r>
            <w:proofErr w:type="gramStart"/>
            <w:r w:rsidRPr="00AA5E9F">
              <w:rPr>
                <w:rFonts w:ascii="Times New Roman" w:eastAsia="Times New Roman" w:hAnsi="Times New Roman" w:cs="Times New Roman"/>
                <w:sz w:val="24"/>
                <w:szCs w:val="24"/>
                <w:lang w:eastAsia="ru-RU"/>
              </w:rPr>
              <w:t>о-</w:t>
            </w:r>
            <w:proofErr w:type="gramEnd"/>
            <w:r w:rsidRPr="00AA5E9F">
              <w:rPr>
                <w:rFonts w:ascii="Times New Roman" w:eastAsia="Times New Roman" w:hAnsi="Times New Roman" w:cs="Times New Roman"/>
                <w:sz w:val="24"/>
                <w:szCs w:val="24"/>
                <w:lang w:eastAsia="ru-RU"/>
              </w:rPr>
              <w:br/>
            </w:r>
            <w:proofErr w:type="spellStart"/>
            <w:r w:rsidRPr="00AA5E9F">
              <w:rPr>
                <w:rFonts w:ascii="Times New Roman" w:eastAsia="Times New Roman" w:hAnsi="Times New Roman" w:cs="Times New Roman"/>
                <w:sz w:val="24"/>
                <w:szCs w:val="24"/>
                <w:lang w:eastAsia="ru-RU"/>
              </w:rPr>
              <w:t>писью</w:t>
            </w:r>
            <w:proofErr w:type="spellEnd"/>
          </w:p>
        </w:tc>
        <w:tc>
          <w:tcPr>
            <w:tcW w:w="1109" w:type="dxa"/>
            <w:gridSpan w:val="2"/>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6724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талонов</w:t>
            </w:r>
          </w:p>
        </w:tc>
        <w:tc>
          <w:tcPr>
            <w:tcW w:w="1109"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6724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талонов</w:t>
            </w:r>
          </w:p>
        </w:tc>
        <w:tc>
          <w:tcPr>
            <w:tcW w:w="1478" w:type="dxa"/>
            <w:gridSpan w:val="2"/>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6724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водителя в получении</w:t>
            </w:r>
          </w:p>
        </w:tc>
      </w:tr>
      <w:tr w:rsidR="00AA5E9F" w:rsidRPr="00AA5E9F" w:rsidTr="00AA5E9F">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6724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6724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6724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3</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6724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6724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5</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6724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6</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6724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7</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6724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8</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6724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9</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6724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10</w:t>
            </w:r>
          </w:p>
        </w:tc>
      </w:tr>
      <w:tr w:rsidR="00AA5E9F" w:rsidRPr="00AA5E9F" w:rsidTr="00AA5E9F">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r w:rsidR="00AA5E9F" w:rsidRPr="00AA5E9F" w:rsidTr="00AA5E9F">
        <w:trPr>
          <w:trHeight w:val="15"/>
          <w:tblCellSpacing w:w="15" w:type="dxa"/>
        </w:trPr>
        <w:tc>
          <w:tcPr>
            <w:tcW w:w="2772" w:type="dxa"/>
            <w:gridSpan w:val="4"/>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2957" w:type="dxa"/>
            <w:gridSpan w:val="3"/>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109" w:type="dxa"/>
            <w:gridSpan w:val="3"/>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2957" w:type="dxa"/>
            <w:gridSpan w:val="3"/>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554"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r>
      <w:tr w:rsidR="00AA5E9F" w:rsidRPr="00AA5E9F" w:rsidTr="00AA5E9F">
        <w:trPr>
          <w:tblCellSpacing w:w="15" w:type="dxa"/>
        </w:trPr>
        <w:tc>
          <w:tcPr>
            <w:tcW w:w="10349" w:type="dxa"/>
            <w:gridSpan w:val="14"/>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На каждую марку нефтепродукта ведется отдельная ведомость. </w:t>
            </w: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t>Печатается с оборотом без титульной части; на обороте внизу перед подписью печатается</w:t>
            </w:r>
          </w:p>
        </w:tc>
      </w:tr>
      <w:tr w:rsidR="00AA5E9F" w:rsidRPr="00AA5E9F" w:rsidTr="00AA5E9F">
        <w:trPr>
          <w:tblCellSpacing w:w="15" w:type="dxa"/>
        </w:trPr>
        <w:tc>
          <w:tcPr>
            <w:tcW w:w="2772" w:type="dxa"/>
            <w:gridSpan w:val="4"/>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"Всего по ведомости N </w:t>
            </w:r>
          </w:p>
        </w:tc>
        <w:tc>
          <w:tcPr>
            <w:tcW w:w="2957" w:type="dxa"/>
            <w:gridSpan w:val="3"/>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1109" w:type="dxa"/>
            <w:gridSpan w:val="3"/>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выдано </w:t>
            </w:r>
          </w:p>
        </w:tc>
        <w:tc>
          <w:tcPr>
            <w:tcW w:w="3511" w:type="dxa"/>
            <w:gridSpan w:val="4"/>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r w:rsidR="00AA5E9F" w:rsidRPr="00AA5E9F" w:rsidTr="00AA5E9F">
        <w:trPr>
          <w:tblCellSpacing w:w="15" w:type="dxa"/>
        </w:trPr>
        <w:tc>
          <w:tcPr>
            <w:tcW w:w="2772" w:type="dxa"/>
            <w:gridSpan w:val="4"/>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2957" w:type="dxa"/>
            <w:gridSpan w:val="3"/>
            <w:tcBorders>
              <w:top w:val="single" w:sz="6" w:space="0" w:color="000000"/>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1109" w:type="dxa"/>
            <w:gridSpan w:val="3"/>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2957" w:type="dxa"/>
            <w:gridSpan w:val="3"/>
            <w:tcBorders>
              <w:top w:val="single" w:sz="6" w:space="0" w:color="000000"/>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w:t>
            </w:r>
          </w:p>
        </w:tc>
      </w:tr>
      <w:tr w:rsidR="00AA5E9F" w:rsidRPr="00AA5E9F" w:rsidTr="00AA5E9F">
        <w:trPr>
          <w:tblCellSpacing w:w="15" w:type="dxa"/>
        </w:trPr>
        <w:tc>
          <w:tcPr>
            <w:tcW w:w="9794" w:type="dxa"/>
            <w:gridSpan w:val="13"/>
            <w:tcBorders>
              <w:top w:val="single" w:sz="6" w:space="0" w:color="000000"/>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(наименование нефтепродукта или талонов и количество прописью)</w:t>
            </w:r>
          </w:p>
        </w:tc>
        <w:tc>
          <w:tcPr>
            <w:tcW w:w="554"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bl>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45"/>
        <w:gridCol w:w="2046"/>
        <w:gridCol w:w="961"/>
        <w:gridCol w:w="1469"/>
        <w:gridCol w:w="2924"/>
      </w:tblGrid>
      <w:tr w:rsidR="00AA5E9F" w:rsidRPr="00AA5E9F" w:rsidTr="00AA5E9F">
        <w:trPr>
          <w:trHeight w:val="15"/>
          <w:tblCellSpacing w:w="15" w:type="dxa"/>
        </w:trPr>
        <w:tc>
          <w:tcPr>
            <w:tcW w:w="2218"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2218"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109"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478"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3326"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r>
      <w:tr w:rsidR="00AA5E9F" w:rsidRPr="00AA5E9F" w:rsidTr="00AA5E9F">
        <w:trPr>
          <w:tblCellSpacing w:w="15" w:type="dxa"/>
        </w:trPr>
        <w:tc>
          <w:tcPr>
            <w:tcW w:w="2218"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Выдачу произвел </w:t>
            </w:r>
          </w:p>
        </w:tc>
        <w:tc>
          <w:tcPr>
            <w:tcW w:w="2218" w:type="dxa"/>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1109"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Проверил </w:t>
            </w:r>
          </w:p>
        </w:tc>
        <w:tc>
          <w:tcPr>
            <w:tcW w:w="3326" w:type="dxa"/>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r w:rsidR="00AA5E9F" w:rsidRPr="00AA5E9F" w:rsidTr="00AA5E9F">
        <w:trPr>
          <w:tblCellSpacing w:w="15" w:type="dxa"/>
        </w:trPr>
        <w:tc>
          <w:tcPr>
            <w:tcW w:w="2218"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2218" w:type="dxa"/>
            <w:tcBorders>
              <w:top w:val="single" w:sz="6" w:space="0" w:color="000000"/>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(подпись)</w:t>
            </w:r>
          </w:p>
        </w:tc>
        <w:tc>
          <w:tcPr>
            <w:tcW w:w="1109"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3326" w:type="dxa"/>
            <w:tcBorders>
              <w:top w:val="single" w:sz="6" w:space="0" w:color="000000"/>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(подпись)</w:t>
            </w:r>
          </w:p>
        </w:tc>
      </w:tr>
    </w:tbl>
    <w:p w:rsidR="00AA5E9F" w:rsidRPr="00AA5E9F" w:rsidRDefault="00AA5E9F"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AA5E9F">
        <w:rPr>
          <w:rFonts w:ascii="Times New Roman" w:eastAsia="Times New Roman" w:hAnsi="Times New Roman" w:cs="Times New Roman"/>
          <w:b/>
          <w:bCs/>
          <w:sz w:val="27"/>
          <w:szCs w:val="27"/>
          <w:lang w:eastAsia="ru-RU"/>
        </w:rPr>
        <w:lastRenderedPageBreak/>
        <w:t xml:space="preserve">Приложение 2. Накладная на отпуск талонов на ГСМ </w:t>
      </w:r>
    </w:p>
    <w:p w:rsidR="00AA5E9F" w:rsidRPr="00672446" w:rsidRDefault="00AA5E9F" w:rsidP="00672446">
      <w:pPr>
        <w:spacing w:before="100" w:beforeAutospacing="1" w:after="100" w:afterAutospacing="1" w:line="240" w:lineRule="auto"/>
        <w:rPr>
          <w:rFonts w:ascii="Times New Roman" w:eastAsia="Times New Roman" w:hAnsi="Times New Roman" w:cs="Times New Roman"/>
          <w:sz w:val="20"/>
          <w:szCs w:val="20"/>
          <w:lang w:eastAsia="ru-RU"/>
        </w:rPr>
      </w:pPr>
      <w:r w:rsidRPr="00AA5E9F">
        <w:rPr>
          <w:rFonts w:ascii="Times New Roman" w:eastAsia="Times New Roman" w:hAnsi="Times New Roman" w:cs="Times New Roman"/>
          <w:sz w:val="24"/>
          <w:szCs w:val="24"/>
          <w:lang w:eastAsia="ru-RU"/>
        </w:rPr>
        <w:br/>
      </w:r>
      <w:r w:rsidR="00672446">
        <w:rPr>
          <w:rFonts w:ascii="Times New Roman" w:eastAsia="Times New Roman" w:hAnsi="Times New Roman" w:cs="Times New Roman"/>
          <w:sz w:val="20"/>
          <w:szCs w:val="20"/>
          <w:lang w:eastAsia="ru-RU"/>
        </w:rPr>
        <w:br/>
        <w:t>Приложение 2</w:t>
      </w:r>
      <w:r w:rsidRPr="00672446">
        <w:rPr>
          <w:rFonts w:ascii="Times New Roman" w:eastAsia="Times New Roman" w:hAnsi="Times New Roman" w:cs="Times New Roman"/>
          <w:sz w:val="20"/>
          <w:szCs w:val="20"/>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1"/>
        <w:gridCol w:w="556"/>
        <w:gridCol w:w="542"/>
        <w:gridCol w:w="555"/>
        <w:gridCol w:w="91"/>
        <w:gridCol w:w="909"/>
        <w:gridCol w:w="898"/>
        <w:gridCol w:w="389"/>
        <w:gridCol w:w="1939"/>
        <w:gridCol w:w="1015"/>
      </w:tblGrid>
      <w:tr w:rsidR="00AA5E9F" w:rsidRPr="00672446" w:rsidTr="00AA5E9F">
        <w:trPr>
          <w:trHeight w:val="15"/>
          <w:tblCellSpacing w:w="15" w:type="dxa"/>
        </w:trPr>
        <w:tc>
          <w:tcPr>
            <w:tcW w:w="4805" w:type="dxa"/>
            <w:gridSpan w:val="5"/>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5544" w:type="dxa"/>
            <w:gridSpan w:val="5"/>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r w:rsidR="00AA5E9F" w:rsidRPr="00672446" w:rsidTr="00AA5E9F">
        <w:trPr>
          <w:tblCellSpacing w:w="15" w:type="dxa"/>
        </w:trPr>
        <w:tc>
          <w:tcPr>
            <w:tcW w:w="4805" w:type="dxa"/>
            <w:gridSpan w:val="5"/>
            <w:tcBorders>
              <w:top w:val="nil"/>
              <w:left w:val="nil"/>
              <w:bottom w:val="single" w:sz="6" w:space="0" w:color="000000"/>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5544" w:type="dxa"/>
            <w:gridSpan w:val="5"/>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r w:rsidR="00AA5E9F" w:rsidRPr="00672446" w:rsidTr="00AA5E9F">
        <w:trPr>
          <w:tblCellSpacing w:w="15" w:type="dxa"/>
        </w:trPr>
        <w:tc>
          <w:tcPr>
            <w:tcW w:w="4805" w:type="dxa"/>
            <w:gridSpan w:val="5"/>
            <w:tcBorders>
              <w:top w:val="single" w:sz="6" w:space="0" w:color="000000"/>
              <w:left w:val="nil"/>
              <w:bottom w:val="nil"/>
              <w:right w:val="nil"/>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(наименование поставщика ГСМ)</w:t>
            </w:r>
          </w:p>
        </w:tc>
        <w:tc>
          <w:tcPr>
            <w:tcW w:w="5544" w:type="dxa"/>
            <w:gridSpan w:val="5"/>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r w:rsidR="00AA5E9F" w:rsidRPr="00672446" w:rsidTr="00AA5E9F">
        <w:trPr>
          <w:trHeight w:val="15"/>
          <w:tblCellSpacing w:w="15" w:type="dxa"/>
        </w:trPr>
        <w:tc>
          <w:tcPr>
            <w:tcW w:w="2957"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554"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554"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554"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109" w:type="dxa"/>
            <w:gridSpan w:val="2"/>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924"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370"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2218"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109"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r w:rsidR="00AA5E9F" w:rsidRPr="00672446" w:rsidTr="00AA5E9F">
        <w:trPr>
          <w:tblCellSpacing w:w="15" w:type="dxa"/>
        </w:trPr>
        <w:tc>
          <w:tcPr>
            <w:tcW w:w="10349" w:type="dxa"/>
            <w:gridSpan w:val="10"/>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Накладная N______ на отпуск талонов на ГСМ</w:t>
            </w:r>
          </w:p>
        </w:tc>
      </w:tr>
      <w:tr w:rsidR="00AA5E9F" w:rsidRPr="00672446" w:rsidTr="00AA5E9F">
        <w:trPr>
          <w:tblCellSpacing w:w="15" w:type="dxa"/>
        </w:trPr>
        <w:tc>
          <w:tcPr>
            <w:tcW w:w="2957" w:type="dxa"/>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554" w:type="dxa"/>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w:t>
            </w:r>
          </w:p>
        </w:tc>
        <w:tc>
          <w:tcPr>
            <w:tcW w:w="554" w:type="dxa"/>
            <w:tcBorders>
              <w:top w:val="nil"/>
              <w:left w:val="nil"/>
              <w:bottom w:val="single" w:sz="6" w:space="0" w:color="000000"/>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554" w:type="dxa"/>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w:t>
            </w:r>
          </w:p>
        </w:tc>
        <w:tc>
          <w:tcPr>
            <w:tcW w:w="1109" w:type="dxa"/>
            <w:gridSpan w:val="2"/>
            <w:tcBorders>
              <w:top w:val="nil"/>
              <w:left w:val="nil"/>
              <w:bottom w:val="single" w:sz="6" w:space="0" w:color="000000"/>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924" w:type="dxa"/>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200 </w:t>
            </w:r>
          </w:p>
        </w:tc>
        <w:tc>
          <w:tcPr>
            <w:tcW w:w="370" w:type="dxa"/>
            <w:tcBorders>
              <w:top w:val="nil"/>
              <w:left w:val="nil"/>
              <w:bottom w:val="single" w:sz="6" w:space="0" w:color="000000"/>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2218" w:type="dxa"/>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gramStart"/>
            <w:r w:rsidRPr="00672446">
              <w:rPr>
                <w:rFonts w:ascii="Times New Roman" w:eastAsia="Times New Roman" w:hAnsi="Times New Roman" w:cs="Times New Roman"/>
                <w:sz w:val="20"/>
                <w:szCs w:val="20"/>
                <w:lang w:eastAsia="ru-RU"/>
              </w:rPr>
              <w:t>г</w:t>
            </w:r>
            <w:proofErr w:type="gramEnd"/>
            <w:r w:rsidRPr="00672446">
              <w:rPr>
                <w:rFonts w:ascii="Times New Roman" w:eastAsia="Times New Roman" w:hAnsi="Times New Roman" w:cs="Times New Roman"/>
                <w:sz w:val="20"/>
                <w:szCs w:val="20"/>
                <w:lang w:eastAsia="ru-RU"/>
              </w:rPr>
              <w:t>.</w:t>
            </w:r>
          </w:p>
        </w:tc>
        <w:tc>
          <w:tcPr>
            <w:tcW w:w="1109" w:type="dxa"/>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bl>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6"/>
        <w:gridCol w:w="358"/>
        <w:gridCol w:w="577"/>
        <w:gridCol w:w="485"/>
        <w:gridCol w:w="328"/>
        <w:gridCol w:w="790"/>
        <w:gridCol w:w="1083"/>
        <w:gridCol w:w="358"/>
        <w:gridCol w:w="452"/>
        <w:gridCol w:w="821"/>
        <w:gridCol w:w="358"/>
        <w:gridCol w:w="494"/>
        <w:gridCol w:w="757"/>
        <w:gridCol w:w="893"/>
        <w:gridCol w:w="935"/>
      </w:tblGrid>
      <w:tr w:rsidR="00AA5E9F" w:rsidRPr="00672446" w:rsidTr="00AA5E9F">
        <w:trPr>
          <w:trHeight w:val="15"/>
          <w:tblCellSpacing w:w="15" w:type="dxa"/>
        </w:trPr>
        <w:tc>
          <w:tcPr>
            <w:tcW w:w="924" w:type="dxa"/>
            <w:gridSpan w:val="2"/>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739"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554"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2772" w:type="dxa"/>
            <w:gridSpan w:val="4"/>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478" w:type="dxa"/>
            <w:gridSpan w:val="3"/>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3881" w:type="dxa"/>
            <w:gridSpan w:val="4"/>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r w:rsidR="00AA5E9F" w:rsidRPr="00672446" w:rsidTr="00AA5E9F">
        <w:trPr>
          <w:tblCellSpacing w:w="15" w:type="dxa"/>
        </w:trPr>
        <w:tc>
          <w:tcPr>
            <w:tcW w:w="1663" w:type="dxa"/>
            <w:gridSpan w:val="3"/>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Основание </w:t>
            </w:r>
          </w:p>
        </w:tc>
        <w:tc>
          <w:tcPr>
            <w:tcW w:w="3326" w:type="dxa"/>
            <w:gridSpan w:val="5"/>
            <w:tcBorders>
              <w:top w:val="nil"/>
              <w:left w:val="nil"/>
              <w:bottom w:val="single" w:sz="6" w:space="0" w:color="000000"/>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478" w:type="dxa"/>
            <w:gridSpan w:val="3"/>
            <w:tcBorders>
              <w:top w:val="nil"/>
              <w:left w:val="nil"/>
              <w:bottom w:val="single" w:sz="6" w:space="0" w:color="000000"/>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3881" w:type="dxa"/>
            <w:gridSpan w:val="4"/>
            <w:tcBorders>
              <w:top w:val="nil"/>
              <w:left w:val="nil"/>
              <w:bottom w:val="single" w:sz="6" w:space="0" w:color="000000"/>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r w:rsidR="00AA5E9F" w:rsidRPr="00672446" w:rsidTr="00AA5E9F">
        <w:trPr>
          <w:tblCellSpacing w:w="15" w:type="dxa"/>
        </w:trPr>
        <w:tc>
          <w:tcPr>
            <w:tcW w:w="924" w:type="dxa"/>
            <w:gridSpan w:val="2"/>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Кому </w:t>
            </w:r>
          </w:p>
        </w:tc>
        <w:tc>
          <w:tcPr>
            <w:tcW w:w="4066" w:type="dxa"/>
            <w:gridSpan w:val="6"/>
            <w:tcBorders>
              <w:top w:val="nil"/>
              <w:left w:val="nil"/>
              <w:bottom w:val="single" w:sz="6" w:space="0" w:color="000000"/>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478" w:type="dxa"/>
            <w:gridSpan w:val="3"/>
            <w:tcBorders>
              <w:top w:val="single" w:sz="6" w:space="0" w:color="000000"/>
              <w:left w:val="nil"/>
              <w:bottom w:val="nil"/>
              <w:right w:val="nil"/>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через кого </w:t>
            </w:r>
          </w:p>
        </w:tc>
        <w:tc>
          <w:tcPr>
            <w:tcW w:w="3881" w:type="dxa"/>
            <w:gridSpan w:val="4"/>
            <w:tcBorders>
              <w:top w:val="single" w:sz="6" w:space="0" w:color="000000"/>
              <w:left w:val="nil"/>
              <w:bottom w:val="single" w:sz="6" w:space="0" w:color="000000"/>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r w:rsidR="00AA5E9F" w:rsidRPr="00672446" w:rsidTr="00AA5E9F">
        <w:trPr>
          <w:tblCellSpacing w:w="15" w:type="dxa"/>
        </w:trPr>
        <w:tc>
          <w:tcPr>
            <w:tcW w:w="2218" w:type="dxa"/>
            <w:gridSpan w:val="4"/>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доверенность N </w:t>
            </w:r>
          </w:p>
        </w:tc>
        <w:tc>
          <w:tcPr>
            <w:tcW w:w="2772" w:type="dxa"/>
            <w:gridSpan w:val="4"/>
            <w:tcBorders>
              <w:top w:val="single" w:sz="6" w:space="0" w:color="000000"/>
              <w:left w:val="nil"/>
              <w:bottom w:val="single" w:sz="6" w:space="0" w:color="000000"/>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478" w:type="dxa"/>
            <w:gridSpan w:val="3"/>
            <w:tcBorders>
              <w:top w:val="nil"/>
              <w:left w:val="nil"/>
              <w:bottom w:val="single" w:sz="6" w:space="0" w:color="000000"/>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3881" w:type="dxa"/>
            <w:gridSpan w:val="4"/>
            <w:tcBorders>
              <w:top w:val="single" w:sz="6" w:space="0" w:color="000000"/>
              <w:left w:val="nil"/>
              <w:bottom w:val="single" w:sz="6" w:space="0" w:color="000000"/>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r w:rsidR="00AA5E9F" w:rsidRPr="00672446" w:rsidTr="00AA5E9F">
        <w:trPr>
          <w:trHeight w:val="15"/>
          <w:tblCellSpacing w:w="15" w:type="dxa"/>
        </w:trPr>
        <w:tc>
          <w:tcPr>
            <w:tcW w:w="739"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2033" w:type="dxa"/>
            <w:gridSpan w:val="4"/>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924"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109"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924" w:type="dxa"/>
            <w:gridSpan w:val="2"/>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924"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739" w:type="dxa"/>
            <w:gridSpan w:val="2"/>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924"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109"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924"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r w:rsidR="00AA5E9F" w:rsidRPr="00672446" w:rsidTr="00AA5E9F">
        <w:trPr>
          <w:tblCellSpacing w:w="15" w:type="dxa"/>
        </w:trPr>
        <w:tc>
          <w:tcPr>
            <w:tcW w:w="73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Но-</w:t>
            </w:r>
          </w:p>
        </w:tc>
        <w:tc>
          <w:tcPr>
            <w:tcW w:w="2033" w:type="dxa"/>
            <w:gridSpan w:val="4"/>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Наименование</w:t>
            </w:r>
          </w:p>
        </w:tc>
        <w:tc>
          <w:tcPr>
            <w:tcW w:w="92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Ед.</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Количество</w:t>
            </w:r>
          </w:p>
        </w:tc>
        <w:tc>
          <w:tcPr>
            <w:tcW w:w="92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Плот-</w:t>
            </w:r>
          </w:p>
        </w:tc>
        <w:tc>
          <w:tcPr>
            <w:tcW w:w="739"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Коли-</w:t>
            </w:r>
          </w:p>
        </w:tc>
        <w:tc>
          <w:tcPr>
            <w:tcW w:w="92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Цена</w:t>
            </w:r>
          </w:p>
        </w:tc>
        <w:tc>
          <w:tcPr>
            <w:tcW w:w="110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Сумма</w:t>
            </w:r>
          </w:p>
        </w:tc>
        <w:tc>
          <w:tcPr>
            <w:tcW w:w="92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spellStart"/>
            <w:r w:rsidRPr="00672446">
              <w:rPr>
                <w:rFonts w:ascii="Times New Roman" w:eastAsia="Times New Roman" w:hAnsi="Times New Roman" w:cs="Times New Roman"/>
                <w:sz w:val="20"/>
                <w:szCs w:val="20"/>
                <w:lang w:eastAsia="ru-RU"/>
              </w:rPr>
              <w:t>Поряд</w:t>
            </w:r>
            <w:proofErr w:type="spellEnd"/>
            <w:r w:rsidRPr="00672446">
              <w:rPr>
                <w:rFonts w:ascii="Times New Roman" w:eastAsia="Times New Roman" w:hAnsi="Times New Roman" w:cs="Times New Roman"/>
                <w:sz w:val="20"/>
                <w:szCs w:val="20"/>
                <w:lang w:eastAsia="ru-RU"/>
              </w:rPr>
              <w:t>-</w:t>
            </w:r>
          </w:p>
        </w:tc>
      </w:tr>
      <w:tr w:rsidR="00AA5E9F" w:rsidRPr="00672446" w:rsidTr="00AA5E9F">
        <w:trPr>
          <w:tblCellSpacing w:w="15" w:type="dxa"/>
        </w:trPr>
        <w:tc>
          <w:tcPr>
            <w:tcW w:w="739"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ме</w:t>
            </w:r>
            <w:proofErr w:type="gramStart"/>
            <w:r w:rsidRPr="00672446">
              <w:rPr>
                <w:rFonts w:ascii="Times New Roman" w:eastAsia="Times New Roman" w:hAnsi="Times New Roman" w:cs="Times New Roman"/>
                <w:sz w:val="20"/>
                <w:szCs w:val="20"/>
                <w:lang w:eastAsia="ru-RU"/>
              </w:rPr>
              <w:t>н-</w:t>
            </w:r>
            <w:proofErr w:type="gramEnd"/>
            <w:r w:rsidRPr="00672446">
              <w:rPr>
                <w:rFonts w:ascii="Times New Roman" w:eastAsia="Times New Roman" w:hAnsi="Times New Roman" w:cs="Times New Roman"/>
                <w:sz w:val="20"/>
                <w:szCs w:val="20"/>
                <w:lang w:eastAsia="ru-RU"/>
              </w:rPr>
              <w:br/>
            </w:r>
            <w:proofErr w:type="spellStart"/>
            <w:r w:rsidRPr="00672446">
              <w:rPr>
                <w:rFonts w:ascii="Times New Roman" w:eastAsia="Times New Roman" w:hAnsi="Times New Roman" w:cs="Times New Roman"/>
                <w:sz w:val="20"/>
                <w:szCs w:val="20"/>
                <w:lang w:eastAsia="ru-RU"/>
              </w:rPr>
              <w:t>кла</w:t>
            </w:r>
            <w:proofErr w:type="spellEnd"/>
            <w:r w:rsidRPr="00672446">
              <w:rPr>
                <w:rFonts w:ascii="Times New Roman" w:eastAsia="Times New Roman" w:hAnsi="Times New Roman" w:cs="Times New Roman"/>
                <w:sz w:val="20"/>
                <w:szCs w:val="20"/>
                <w:lang w:eastAsia="ru-RU"/>
              </w:rPr>
              <w:t>-</w:t>
            </w:r>
            <w:r w:rsidRPr="00672446">
              <w:rPr>
                <w:rFonts w:ascii="Times New Roman" w:eastAsia="Times New Roman" w:hAnsi="Times New Roman" w:cs="Times New Roman"/>
                <w:sz w:val="20"/>
                <w:szCs w:val="20"/>
                <w:lang w:eastAsia="ru-RU"/>
              </w:rPr>
              <w:br/>
              <w:t>тур-</w:t>
            </w:r>
            <w:r w:rsidRPr="00672446">
              <w:rPr>
                <w:rFonts w:ascii="Times New Roman" w:eastAsia="Times New Roman" w:hAnsi="Times New Roman" w:cs="Times New Roman"/>
                <w:sz w:val="20"/>
                <w:szCs w:val="20"/>
                <w:lang w:eastAsia="ru-RU"/>
              </w:rPr>
              <w:br/>
            </w:r>
            <w:proofErr w:type="spellStart"/>
            <w:r w:rsidRPr="00672446">
              <w:rPr>
                <w:rFonts w:ascii="Times New Roman" w:eastAsia="Times New Roman" w:hAnsi="Times New Roman" w:cs="Times New Roman"/>
                <w:sz w:val="20"/>
                <w:szCs w:val="20"/>
                <w:lang w:eastAsia="ru-RU"/>
              </w:rPr>
              <w:t>ный</w:t>
            </w:r>
            <w:proofErr w:type="spellEnd"/>
            <w:r w:rsidRPr="00672446">
              <w:rPr>
                <w:rFonts w:ascii="Times New Roman" w:eastAsia="Times New Roman" w:hAnsi="Times New Roman" w:cs="Times New Roman"/>
                <w:sz w:val="20"/>
                <w:szCs w:val="20"/>
                <w:lang w:eastAsia="ru-RU"/>
              </w:rPr>
              <w:t xml:space="preserve"> но-</w:t>
            </w:r>
            <w:r w:rsidRPr="00672446">
              <w:rPr>
                <w:rFonts w:ascii="Times New Roman" w:eastAsia="Times New Roman" w:hAnsi="Times New Roman" w:cs="Times New Roman"/>
                <w:sz w:val="20"/>
                <w:szCs w:val="20"/>
                <w:lang w:eastAsia="ru-RU"/>
              </w:rPr>
              <w:br/>
              <w:t>мер</w:t>
            </w:r>
          </w:p>
        </w:tc>
        <w:tc>
          <w:tcPr>
            <w:tcW w:w="2033" w:type="dxa"/>
            <w:gridSpan w:val="4"/>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нефтепродуктов</w:t>
            </w:r>
          </w:p>
        </w:tc>
        <w:tc>
          <w:tcPr>
            <w:tcW w:w="92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spellStart"/>
            <w:r w:rsidRPr="00672446">
              <w:rPr>
                <w:rFonts w:ascii="Times New Roman" w:eastAsia="Times New Roman" w:hAnsi="Times New Roman" w:cs="Times New Roman"/>
                <w:sz w:val="20"/>
                <w:szCs w:val="20"/>
                <w:lang w:eastAsia="ru-RU"/>
              </w:rPr>
              <w:t>изм</w:t>
            </w:r>
            <w:proofErr w:type="gramStart"/>
            <w:r w:rsidRPr="00672446">
              <w:rPr>
                <w:rFonts w:ascii="Times New Roman" w:eastAsia="Times New Roman" w:hAnsi="Times New Roman" w:cs="Times New Roman"/>
                <w:sz w:val="20"/>
                <w:szCs w:val="20"/>
                <w:lang w:eastAsia="ru-RU"/>
              </w:rPr>
              <w:t>е</w:t>
            </w:r>
            <w:proofErr w:type="spellEnd"/>
            <w:r w:rsidRPr="00672446">
              <w:rPr>
                <w:rFonts w:ascii="Times New Roman" w:eastAsia="Times New Roman" w:hAnsi="Times New Roman" w:cs="Times New Roman"/>
                <w:sz w:val="20"/>
                <w:szCs w:val="20"/>
                <w:lang w:eastAsia="ru-RU"/>
              </w:rPr>
              <w:t>-</w:t>
            </w:r>
            <w:proofErr w:type="gramEnd"/>
            <w:r w:rsidRPr="00672446">
              <w:rPr>
                <w:rFonts w:ascii="Times New Roman" w:eastAsia="Times New Roman" w:hAnsi="Times New Roman" w:cs="Times New Roman"/>
                <w:sz w:val="20"/>
                <w:szCs w:val="20"/>
                <w:lang w:eastAsia="ru-RU"/>
              </w:rPr>
              <w:br/>
              <w:t>рения</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подл</w:t>
            </w:r>
            <w:proofErr w:type="gramStart"/>
            <w:r w:rsidRPr="00672446">
              <w:rPr>
                <w:rFonts w:ascii="Times New Roman" w:eastAsia="Times New Roman" w:hAnsi="Times New Roman" w:cs="Times New Roman"/>
                <w:sz w:val="20"/>
                <w:szCs w:val="20"/>
                <w:lang w:eastAsia="ru-RU"/>
              </w:rPr>
              <w:t>е-</w:t>
            </w:r>
            <w:proofErr w:type="gramEnd"/>
            <w:r w:rsidRPr="00672446">
              <w:rPr>
                <w:rFonts w:ascii="Times New Roman" w:eastAsia="Times New Roman" w:hAnsi="Times New Roman" w:cs="Times New Roman"/>
                <w:sz w:val="20"/>
                <w:szCs w:val="20"/>
                <w:lang w:eastAsia="ru-RU"/>
              </w:rPr>
              <w:br/>
              <w:t>жит отпуску</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spellStart"/>
            <w:r w:rsidRPr="00672446">
              <w:rPr>
                <w:rFonts w:ascii="Times New Roman" w:eastAsia="Times New Roman" w:hAnsi="Times New Roman" w:cs="Times New Roman"/>
                <w:sz w:val="20"/>
                <w:szCs w:val="20"/>
                <w:lang w:eastAsia="ru-RU"/>
              </w:rPr>
              <w:t>отп</w:t>
            </w:r>
            <w:proofErr w:type="gramStart"/>
            <w:r w:rsidRPr="00672446">
              <w:rPr>
                <w:rFonts w:ascii="Times New Roman" w:eastAsia="Times New Roman" w:hAnsi="Times New Roman" w:cs="Times New Roman"/>
                <w:sz w:val="20"/>
                <w:szCs w:val="20"/>
                <w:lang w:eastAsia="ru-RU"/>
              </w:rPr>
              <w:t>у</w:t>
            </w:r>
            <w:proofErr w:type="spellEnd"/>
            <w:r w:rsidRPr="00672446">
              <w:rPr>
                <w:rFonts w:ascii="Times New Roman" w:eastAsia="Times New Roman" w:hAnsi="Times New Roman" w:cs="Times New Roman"/>
                <w:sz w:val="20"/>
                <w:szCs w:val="20"/>
                <w:lang w:eastAsia="ru-RU"/>
              </w:rPr>
              <w:t>-</w:t>
            </w:r>
            <w:proofErr w:type="gramEnd"/>
            <w:r w:rsidRPr="00672446">
              <w:rPr>
                <w:rFonts w:ascii="Times New Roman" w:eastAsia="Times New Roman" w:hAnsi="Times New Roman" w:cs="Times New Roman"/>
                <w:sz w:val="20"/>
                <w:szCs w:val="20"/>
                <w:lang w:eastAsia="ru-RU"/>
              </w:rPr>
              <w:br/>
            </w:r>
            <w:proofErr w:type="spellStart"/>
            <w:r w:rsidRPr="00672446">
              <w:rPr>
                <w:rFonts w:ascii="Times New Roman" w:eastAsia="Times New Roman" w:hAnsi="Times New Roman" w:cs="Times New Roman"/>
                <w:sz w:val="20"/>
                <w:szCs w:val="20"/>
                <w:lang w:eastAsia="ru-RU"/>
              </w:rPr>
              <w:t>щено</w:t>
            </w:r>
            <w:proofErr w:type="spellEnd"/>
          </w:p>
        </w:tc>
        <w:tc>
          <w:tcPr>
            <w:tcW w:w="92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spellStart"/>
            <w:r w:rsidRPr="00672446">
              <w:rPr>
                <w:rFonts w:ascii="Times New Roman" w:eastAsia="Times New Roman" w:hAnsi="Times New Roman" w:cs="Times New Roman"/>
                <w:sz w:val="20"/>
                <w:szCs w:val="20"/>
                <w:lang w:eastAsia="ru-RU"/>
              </w:rPr>
              <w:t>ность</w:t>
            </w:r>
            <w:proofErr w:type="spellEnd"/>
          </w:p>
        </w:tc>
        <w:tc>
          <w:tcPr>
            <w:tcW w:w="739" w:type="dxa"/>
            <w:gridSpan w:val="2"/>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че</w:t>
            </w:r>
            <w:proofErr w:type="gramStart"/>
            <w:r w:rsidRPr="00672446">
              <w:rPr>
                <w:rFonts w:ascii="Times New Roman" w:eastAsia="Times New Roman" w:hAnsi="Times New Roman" w:cs="Times New Roman"/>
                <w:sz w:val="20"/>
                <w:szCs w:val="20"/>
                <w:lang w:eastAsia="ru-RU"/>
              </w:rPr>
              <w:t>с-</w:t>
            </w:r>
            <w:proofErr w:type="gramEnd"/>
            <w:r w:rsidRPr="00672446">
              <w:rPr>
                <w:rFonts w:ascii="Times New Roman" w:eastAsia="Times New Roman" w:hAnsi="Times New Roman" w:cs="Times New Roman"/>
                <w:sz w:val="20"/>
                <w:szCs w:val="20"/>
                <w:lang w:eastAsia="ru-RU"/>
              </w:rPr>
              <w:br/>
            </w:r>
            <w:proofErr w:type="spellStart"/>
            <w:r w:rsidRPr="00672446">
              <w:rPr>
                <w:rFonts w:ascii="Times New Roman" w:eastAsia="Times New Roman" w:hAnsi="Times New Roman" w:cs="Times New Roman"/>
                <w:sz w:val="20"/>
                <w:szCs w:val="20"/>
                <w:lang w:eastAsia="ru-RU"/>
              </w:rPr>
              <w:t>тво</w:t>
            </w:r>
            <w:proofErr w:type="spellEnd"/>
            <w:r w:rsidRPr="00672446">
              <w:rPr>
                <w:rFonts w:ascii="Times New Roman" w:eastAsia="Times New Roman" w:hAnsi="Times New Roman" w:cs="Times New Roman"/>
                <w:sz w:val="20"/>
                <w:szCs w:val="20"/>
                <w:lang w:eastAsia="ru-RU"/>
              </w:rPr>
              <w:t xml:space="preserve"> в лит-</w:t>
            </w:r>
            <w:r w:rsidRPr="00672446">
              <w:rPr>
                <w:rFonts w:ascii="Times New Roman" w:eastAsia="Times New Roman" w:hAnsi="Times New Roman" w:cs="Times New Roman"/>
                <w:sz w:val="20"/>
                <w:szCs w:val="20"/>
                <w:lang w:eastAsia="ru-RU"/>
              </w:rPr>
              <w:br/>
            </w:r>
            <w:proofErr w:type="spellStart"/>
            <w:r w:rsidRPr="00672446">
              <w:rPr>
                <w:rFonts w:ascii="Times New Roman" w:eastAsia="Times New Roman" w:hAnsi="Times New Roman" w:cs="Times New Roman"/>
                <w:sz w:val="20"/>
                <w:szCs w:val="20"/>
                <w:lang w:eastAsia="ru-RU"/>
              </w:rPr>
              <w:t>рах</w:t>
            </w:r>
            <w:proofErr w:type="spellEnd"/>
          </w:p>
        </w:tc>
        <w:tc>
          <w:tcPr>
            <w:tcW w:w="92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за </w:t>
            </w:r>
            <w:proofErr w:type="spellStart"/>
            <w:r w:rsidRPr="00672446">
              <w:rPr>
                <w:rFonts w:ascii="Times New Roman" w:eastAsia="Times New Roman" w:hAnsi="Times New Roman" w:cs="Times New Roman"/>
                <w:sz w:val="20"/>
                <w:szCs w:val="20"/>
                <w:lang w:eastAsia="ru-RU"/>
              </w:rPr>
              <w:t>ед</w:t>
            </w:r>
            <w:proofErr w:type="gramStart"/>
            <w:r w:rsidRPr="00672446">
              <w:rPr>
                <w:rFonts w:ascii="Times New Roman" w:eastAsia="Times New Roman" w:hAnsi="Times New Roman" w:cs="Times New Roman"/>
                <w:sz w:val="20"/>
                <w:szCs w:val="20"/>
                <w:lang w:eastAsia="ru-RU"/>
              </w:rPr>
              <w:t>и</w:t>
            </w:r>
            <w:proofErr w:type="spellEnd"/>
            <w:r w:rsidRPr="00672446">
              <w:rPr>
                <w:rFonts w:ascii="Times New Roman" w:eastAsia="Times New Roman" w:hAnsi="Times New Roman" w:cs="Times New Roman"/>
                <w:sz w:val="20"/>
                <w:szCs w:val="20"/>
                <w:lang w:eastAsia="ru-RU"/>
              </w:rPr>
              <w:t>-</w:t>
            </w:r>
            <w:proofErr w:type="gramEnd"/>
            <w:r w:rsidRPr="00672446">
              <w:rPr>
                <w:rFonts w:ascii="Times New Roman" w:eastAsia="Times New Roman" w:hAnsi="Times New Roman" w:cs="Times New Roman"/>
                <w:sz w:val="20"/>
                <w:szCs w:val="20"/>
                <w:lang w:eastAsia="ru-RU"/>
              </w:rPr>
              <w:br/>
            </w:r>
            <w:proofErr w:type="spellStart"/>
            <w:r w:rsidRPr="00672446">
              <w:rPr>
                <w:rFonts w:ascii="Times New Roman" w:eastAsia="Times New Roman" w:hAnsi="Times New Roman" w:cs="Times New Roman"/>
                <w:sz w:val="20"/>
                <w:szCs w:val="20"/>
                <w:lang w:eastAsia="ru-RU"/>
              </w:rPr>
              <w:t>ницу</w:t>
            </w:r>
            <w:proofErr w:type="spellEnd"/>
          </w:p>
        </w:tc>
        <w:tc>
          <w:tcPr>
            <w:tcW w:w="1109"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92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spellStart"/>
            <w:r w:rsidRPr="00672446">
              <w:rPr>
                <w:rFonts w:ascii="Times New Roman" w:eastAsia="Times New Roman" w:hAnsi="Times New Roman" w:cs="Times New Roman"/>
                <w:sz w:val="20"/>
                <w:szCs w:val="20"/>
                <w:lang w:eastAsia="ru-RU"/>
              </w:rPr>
              <w:t>ковый</w:t>
            </w:r>
            <w:proofErr w:type="spellEnd"/>
            <w:r w:rsidRPr="00672446">
              <w:rPr>
                <w:rFonts w:ascii="Times New Roman" w:eastAsia="Times New Roman" w:hAnsi="Times New Roman" w:cs="Times New Roman"/>
                <w:sz w:val="20"/>
                <w:szCs w:val="20"/>
                <w:lang w:eastAsia="ru-RU"/>
              </w:rPr>
              <w:t xml:space="preserve"> номер записи по скла</w:t>
            </w:r>
            <w:proofErr w:type="gramStart"/>
            <w:r w:rsidRPr="00672446">
              <w:rPr>
                <w:rFonts w:ascii="Times New Roman" w:eastAsia="Times New Roman" w:hAnsi="Times New Roman" w:cs="Times New Roman"/>
                <w:sz w:val="20"/>
                <w:szCs w:val="20"/>
                <w:lang w:eastAsia="ru-RU"/>
              </w:rPr>
              <w:t>д-</w:t>
            </w:r>
            <w:proofErr w:type="gramEnd"/>
            <w:r w:rsidRPr="00672446">
              <w:rPr>
                <w:rFonts w:ascii="Times New Roman" w:eastAsia="Times New Roman" w:hAnsi="Times New Roman" w:cs="Times New Roman"/>
                <w:sz w:val="20"/>
                <w:szCs w:val="20"/>
                <w:lang w:eastAsia="ru-RU"/>
              </w:rPr>
              <w:br/>
            </w:r>
            <w:proofErr w:type="spellStart"/>
            <w:r w:rsidRPr="00672446">
              <w:rPr>
                <w:rFonts w:ascii="Times New Roman" w:eastAsia="Times New Roman" w:hAnsi="Times New Roman" w:cs="Times New Roman"/>
                <w:sz w:val="20"/>
                <w:szCs w:val="20"/>
                <w:lang w:eastAsia="ru-RU"/>
              </w:rPr>
              <w:t>ской</w:t>
            </w:r>
            <w:proofErr w:type="spellEnd"/>
            <w:r w:rsidRPr="00672446">
              <w:rPr>
                <w:rFonts w:ascii="Times New Roman" w:eastAsia="Times New Roman" w:hAnsi="Times New Roman" w:cs="Times New Roman"/>
                <w:sz w:val="20"/>
                <w:szCs w:val="20"/>
                <w:lang w:eastAsia="ru-RU"/>
              </w:rPr>
              <w:t xml:space="preserve"> </w:t>
            </w:r>
            <w:proofErr w:type="spellStart"/>
            <w:r w:rsidRPr="00672446">
              <w:rPr>
                <w:rFonts w:ascii="Times New Roman" w:eastAsia="Times New Roman" w:hAnsi="Times New Roman" w:cs="Times New Roman"/>
                <w:sz w:val="20"/>
                <w:szCs w:val="20"/>
                <w:lang w:eastAsia="ru-RU"/>
              </w:rPr>
              <w:t>карто</w:t>
            </w:r>
            <w:proofErr w:type="spellEnd"/>
            <w:r w:rsidRPr="00672446">
              <w:rPr>
                <w:rFonts w:ascii="Times New Roman" w:eastAsia="Times New Roman" w:hAnsi="Times New Roman" w:cs="Times New Roman"/>
                <w:sz w:val="20"/>
                <w:szCs w:val="20"/>
                <w:lang w:eastAsia="ru-RU"/>
              </w:rPr>
              <w:t>-</w:t>
            </w:r>
            <w:r w:rsidRPr="00672446">
              <w:rPr>
                <w:rFonts w:ascii="Times New Roman" w:eastAsia="Times New Roman" w:hAnsi="Times New Roman" w:cs="Times New Roman"/>
                <w:sz w:val="20"/>
                <w:szCs w:val="20"/>
                <w:lang w:eastAsia="ru-RU"/>
              </w:rPr>
              <w:br/>
            </w:r>
            <w:proofErr w:type="spellStart"/>
            <w:r w:rsidRPr="00672446">
              <w:rPr>
                <w:rFonts w:ascii="Times New Roman" w:eastAsia="Times New Roman" w:hAnsi="Times New Roman" w:cs="Times New Roman"/>
                <w:sz w:val="20"/>
                <w:szCs w:val="20"/>
                <w:lang w:eastAsia="ru-RU"/>
              </w:rPr>
              <w:t>теке</w:t>
            </w:r>
            <w:proofErr w:type="spellEnd"/>
          </w:p>
        </w:tc>
      </w:tr>
      <w:tr w:rsidR="00AA5E9F" w:rsidRPr="00672446" w:rsidTr="00AA5E9F">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1</w:t>
            </w:r>
          </w:p>
        </w:tc>
        <w:tc>
          <w:tcPr>
            <w:tcW w:w="203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3</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4</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5</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6</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7</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8</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9</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10</w:t>
            </w:r>
          </w:p>
        </w:tc>
      </w:tr>
      <w:tr w:rsidR="00AA5E9F" w:rsidRPr="00672446" w:rsidTr="00AA5E9F">
        <w:trPr>
          <w:tblCellSpacing w:w="15" w:type="dxa"/>
        </w:trPr>
        <w:tc>
          <w:tcPr>
            <w:tcW w:w="73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2033" w:type="dxa"/>
            <w:gridSpan w:val="4"/>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Бензин А-72</w:t>
            </w:r>
          </w:p>
        </w:tc>
        <w:tc>
          <w:tcPr>
            <w:tcW w:w="92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92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739"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r>
      <w:tr w:rsidR="00AA5E9F" w:rsidRPr="00672446" w:rsidTr="00AA5E9F">
        <w:trPr>
          <w:tblCellSpacing w:w="15" w:type="dxa"/>
        </w:trPr>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2033" w:type="dxa"/>
            <w:gridSpan w:val="4"/>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Бензин А-76</w:t>
            </w: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1109"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739"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1109"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r>
      <w:tr w:rsidR="00AA5E9F" w:rsidRPr="00672446" w:rsidTr="00AA5E9F">
        <w:trPr>
          <w:tblCellSpacing w:w="15" w:type="dxa"/>
        </w:trPr>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2033" w:type="dxa"/>
            <w:gridSpan w:val="4"/>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Бензин АИ-93</w:t>
            </w: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1109"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739"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1109"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r>
      <w:tr w:rsidR="00AA5E9F" w:rsidRPr="00672446" w:rsidTr="00AA5E9F">
        <w:trPr>
          <w:tblCellSpacing w:w="15" w:type="dxa"/>
        </w:trPr>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2033" w:type="dxa"/>
            <w:gridSpan w:val="4"/>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Бензин "Экстра" и А-98</w:t>
            </w: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1109"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739"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1109"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r>
      <w:tr w:rsidR="00AA5E9F" w:rsidRPr="00672446" w:rsidTr="00AA5E9F">
        <w:trPr>
          <w:tblCellSpacing w:w="15" w:type="dxa"/>
        </w:trPr>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2033" w:type="dxa"/>
            <w:gridSpan w:val="4"/>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Топливная смесь</w:t>
            </w: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1109"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739"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1109"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r>
      <w:tr w:rsidR="00AA5E9F" w:rsidRPr="00672446" w:rsidTr="00AA5E9F">
        <w:trPr>
          <w:tblCellSpacing w:w="15" w:type="dxa"/>
        </w:trPr>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2033" w:type="dxa"/>
            <w:gridSpan w:val="4"/>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Дизтопливо</w:t>
            </w: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1109"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739"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1109"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r>
      <w:tr w:rsidR="00AA5E9F" w:rsidRPr="00672446" w:rsidTr="00AA5E9F">
        <w:trPr>
          <w:tblCellSpacing w:w="15" w:type="dxa"/>
        </w:trPr>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2033" w:type="dxa"/>
            <w:gridSpan w:val="4"/>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Масло автотракторное</w:t>
            </w: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1109"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739"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1109"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r>
      <w:tr w:rsidR="00AA5E9F" w:rsidRPr="00672446" w:rsidTr="00AA5E9F">
        <w:trPr>
          <w:tblCellSpacing w:w="15" w:type="dxa"/>
        </w:trPr>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2033" w:type="dxa"/>
            <w:gridSpan w:val="4"/>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Масло автомобильное</w:t>
            </w: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1109"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739"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1109"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r>
      <w:tr w:rsidR="00AA5E9F" w:rsidRPr="00672446" w:rsidTr="00AA5E9F">
        <w:trPr>
          <w:tblCellSpacing w:w="15" w:type="dxa"/>
        </w:trPr>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2033" w:type="dxa"/>
            <w:gridSpan w:val="4"/>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spellStart"/>
            <w:r w:rsidRPr="00672446">
              <w:rPr>
                <w:rFonts w:ascii="Times New Roman" w:eastAsia="Times New Roman" w:hAnsi="Times New Roman" w:cs="Times New Roman"/>
                <w:sz w:val="20"/>
                <w:szCs w:val="20"/>
                <w:lang w:eastAsia="ru-RU"/>
              </w:rPr>
              <w:t>Дизмасло</w:t>
            </w:r>
            <w:proofErr w:type="spellEnd"/>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1109"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739"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1109"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r>
      <w:tr w:rsidR="00AA5E9F" w:rsidRPr="00672446" w:rsidTr="00AA5E9F">
        <w:trPr>
          <w:tblCellSpacing w:w="15" w:type="dxa"/>
        </w:trPr>
        <w:tc>
          <w:tcPr>
            <w:tcW w:w="739"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2033" w:type="dxa"/>
            <w:gridSpan w:val="4"/>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Моторное масло</w:t>
            </w:r>
          </w:p>
        </w:tc>
        <w:tc>
          <w:tcPr>
            <w:tcW w:w="92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1109"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92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739" w:type="dxa"/>
            <w:gridSpan w:val="2"/>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92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1109"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c>
          <w:tcPr>
            <w:tcW w:w="92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672446">
            <w:pPr>
              <w:spacing w:after="0" w:line="240" w:lineRule="auto"/>
              <w:jc w:val="center"/>
              <w:rPr>
                <w:rFonts w:ascii="Times New Roman" w:eastAsia="Times New Roman" w:hAnsi="Times New Roman" w:cs="Times New Roman"/>
                <w:sz w:val="20"/>
                <w:szCs w:val="20"/>
                <w:lang w:eastAsia="ru-RU"/>
              </w:rPr>
            </w:pPr>
          </w:p>
        </w:tc>
      </w:tr>
    </w:tbl>
    <w:p w:rsidR="00AA5E9F" w:rsidRPr="00672446" w:rsidRDefault="00AA5E9F" w:rsidP="00AA5E9F">
      <w:pPr>
        <w:spacing w:after="0" w:line="240" w:lineRule="auto"/>
        <w:jc w:val="both"/>
        <w:rPr>
          <w:rFonts w:ascii="Times New Roman" w:eastAsia="Times New Roman" w:hAnsi="Times New Roman" w:cs="Times New Roman"/>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96"/>
        <w:gridCol w:w="662"/>
        <w:gridCol w:w="2983"/>
        <w:gridCol w:w="1626"/>
        <w:gridCol w:w="758"/>
        <w:gridCol w:w="963"/>
        <w:gridCol w:w="378"/>
        <w:gridCol w:w="779"/>
      </w:tblGrid>
      <w:tr w:rsidR="00AA5E9F" w:rsidRPr="00672446" w:rsidTr="00AA5E9F">
        <w:trPr>
          <w:trHeight w:val="15"/>
          <w:tblCellSpacing w:w="15" w:type="dxa"/>
        </w:trPr>
        <w:tc>
          <w:tcPr>
            <w:tcW w:w="1294"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739"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3511"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848"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739"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109"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370"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739"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r w:rsidR="00AA5E9F" w:rsidRPr="00672446" w:rsidTr="00AA5E9F">
        <w:trPr>
          <w:tblCellSpacing w:w="15" w:type="dxa"/>
        </w:trPr>
        <w:tc>
          <w:tcPr>
            <w:tcW w:w="2033" w:type="dxa"/>
            <w:gridSpan w:val="2"/>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Всего отпущено </w:t>
            </w:r>
          </w:p>
        </w:tc>
        <w:tc>
          <w:tcPr>
            <w:tcW w:w="7207" w:type="dxa"/>
            <w:gridSpan w:val="4"/>
            <w:tcBorders>
              <w:top w:val="nil"/>
              <w:left w:val="nil"/>
              <w:bottom w:val="single" w:sz="6" w:space="0" w:color="000000"/>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109" w:type="dxa"/>
            <w:gridSpan w:val="2"/>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талонов </w:t>
            </w:r>
          </w:p>
        </w:tc>
      </w:tr>
      <w:tr w:rsidR="00AA5E9F" w:rsidRPr="00672446" w:rsidTr="00AA5E9F">
        <w:trPr>
          <w:tblCellSpacing w:w="15" w:type="dxa"/>
        </w:trPr>
        <w:tc>
          <w:tcPr>
            <w:tcW w:w="2033" w:type="dxa"/>
            <w:gridSpan w:val="2"/>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7207" w:type="dxa"/>
            <w:gridSpan w:val="4"/>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(прописью)</w:t>
            </w:r>
          </w:p>
        </w:tc>
        <w:tc>
          <w:tcPr>
            <w:tcW w:w="1109" w:type="dxa"/>
            <w:gridSpan w:val="2"/>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r w:rsidR="00AA5E9F" w:rsidRPr="00672446" w:rsidTr="00AA5E9F">
        <w:trPr>
          <w:tblCellSpacing w:w="15" w:type="dxa"/>
        </w:trPr>
        <w:tc>
          <w:tcPr>
            <w:tcW w:w="1294" w:type="dxa"/>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на сумму </w:t>
            </w:r>
          </w:p>
        </w:tc>
        <w:tc>
          <w:tcPr>
            <w:tcW w:w="4250" w:type="dxa"/>
            <w:gridSpan w:val="2"/>
            <w:tcBorders>
              <w:top w:val="nil"/>
              <w:left w:val="nil"/>
              <w:bottom w:val="single" w:sz="6" w:space="0" w:color="000000"/>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848" w:type="dxa"/>
            <w:tcBorders>
              <w:top w:val="nil"/>
              <w:left w:val="nil"/>
              <w:bottom w:val="single" w:sz="6" w:space="0" w:color="000000"/>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739" w:type="dxa"/>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руб.</w:t>
            </w:r>
          </w:p>
        </w:tc>
        <w:tc>
          <w:tcPr>
            <w:tcW w:w="1478" w:type="dxa"/>
            <w:gridSpan w:val="2"/>
            <w:tcBorders>
              <w:top w:val="nil"/>
              <w:left w:val="nil"/>
              <w:bottom w:val="single" w:sz="6" w:space="0" w:color="000000"/>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739" w:type="dxa"/>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коп.</w:t>
            </w:r>
          </w:p>
        </w:tc>
      </w:tr>
    </w:tbl>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65"/>
        <w:gridCol w:w="657"/>
        <w:gridCol w:w="1943"/>
        <w:gridCol w:w="1321"/>
        <w:gridCol w:w="1444"/>
        <w:gridCol w:w="813"/>
        <w:gridCol w:w="1802"/>
      </w:tblGrid>
      <w:tr w:rsidR="00AA5E9F" w:rsidRPr="00672446" w:rsidTr="00AA5E9F">
        <w:trPr>
          <w:trHeight w:val="15"/>
          <w:tblCellSpacing w:w="15" w:type="dxa"/>
        </w:trPr>
        <w:tc>
          <w:tcPr>
            <w:tcW w:w="1478"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739"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2218"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478"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478"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924"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2033"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r w:rsidR="00AA5E9F" w:rsidRPr="00672446" w:rsidTr="00AA5E9F">
        <w:trPr>
          <w:tblCellSpacing w:w="15" w:type="dxa"/>
        </w:trPr>
        <w:tc>
          <w:tcPr>
            <w:tcW w:w="2218" w:type="dxa"/>
            <w:gridSpan w:val="2"/>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Отпуск разрешил </w:t>
            </w:r>
          </w:p>
        </w:tc>
        <w:tc>
          <w:tcPr>
            <w:tcW w:w="2218" w:type="dxa"/>
            <w:tcBorders>
              <w:top w:val="nil"/>
              <w:left w:val="nil"/>
              <w:bottom w:val="single" w:sz="6" w:space="0" w:color="000000"/>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478" w:type="dxa"/>
            <w:tcBorders>
              <w:top w:val="nil"/>
              <w:left w:val="nil"/>
              <w:bottom w:val="single" w:sz="6" w:space="0" w:color="000000"/>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2402" w:type="dxa"/>
            <w:gridSpan w:val="2"/>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Главный бухгалтер </w:t>
            </w:r>
          </w:p>
        </w:tc>
        <w:tc>
          <w:tcPr>
            <w:tcW w:w="2033" w:type="dxa"/>
            <w:tcBorders>
              <w:top w:val="nil"/>
              <w:left w:val="nil"/>
              <w:bottom w:val="single" w:sz="6" w:space="0" w:color="000000"/>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r w:rsidR="00AA5E9F" w:rsidRPr="00672446" w:rsidTr="00AA5E9F">
        <w:trPr>
          <w:tblCellSpacing w:w="15" w:type="dxa"/>
        </w:trPr>
        <w:tc>
          <w:tcPr>
            <w:tcW w:w="2218" w:type="dxa"/>
            <w:gridSpan w:val="2"/>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2218" w:type="dxa"/>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478" w:type="dxa"/>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2402" w:type="dxa"/>
            <w:gridSpan w:val="2"/>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2033" w:type="dxa"/>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r w:rsidR="00AA5E9F" w:rsidRPr="00672446" w:rsidTr="00AA5E9F">
        <w:trPr>
          <w:tblCellSpacing w:w="15" w:type="dxa"/>
        </w:trPr>
        <w:tc>
          <w:tcPr>
            <w:tcW w:w="1478" w:type="dxa"/>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Отпустил </w:t>
            </w:r>
          </w:p>
        </w:tc>
        <w:tc>
          <w:tcPr>
            <w:tcW w:w="2957" w:type="dxa"/>
            <w:gridSpan w:val="2"/>
            <w:tcBorders>
              <w:top w:val="nil"/>
              <w:left w:val="nil"/>
              <w:bottom w:val="single" w:sz="6" w:space="0" w:color="000000"/>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478" w:type="dxa"/>
            <w:tcBorders>
              <w:top w:val="nil"/>
              <w:left w:val="nil"/>
              <w:bottom w:val="single" w:sz="6" w:space="0" w:color="000000"/>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478" w:type="dxa"/>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Получил </w:t>
            </w:r>
          </w:p>
        </w:tc>
        <w:tc>
          <w:tcPr>
            <w:tcW w:w="2957" w:type="dxa"/>
            <w:gridSpan w:val="2"/>
            <w:tcBorders>
              <w:top w:val="nil"/>
              <w:left w:val="nil"/>
              <w:bottom w:val="single" w:sz="6" w:space="0" w:color="000000"/>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bl>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lastRenderedPageBreak/>
        <w:br/>
      </w:r>
      <w:r w:rsidRPr="00672446">
        <w:rPr>
          <w:rFonts w:ascii="Times New Roman" w:eastAsia="Times New Roman" w:hAnsi="Times New Roman" w:cs="Times New Roman"/>
          <w:sz w:val="20"/>
          <w:szCs w:val="20"/>
          <w:lang w:eastAsia="ru-RU"/>
        </w:rPr>
        <w:br/>
        <w:t>Оборотная сторона накладной</w:t>
      </w:r>
    </w:p>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w:t>
      </w:r>
      <w:r w:rsidRPr="00672446">
        <w:rPr>
          <w:rFonts w:ascii="Times New Roman" w:eastAsia="Times New Roman" w:hAnsi="Times New Roman" w:cs="Times New Roman"/>
          <w:sz w:val="20"/>
          <w:szCs w:val="20"/>
          <w:lang w:eastAsia="ru-RU"/>
        </w:rPr>
        <w:br/>
        <w:t xml:space="preserve">Расшифровка отпущенных талонов на нефтепродукты по купюрам, сериям и номерам </w:t>
      </w:r>
    </w:p>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54"/>
        <w:gridCol w:w="215"/>
        <w:gridCol w:w="728"/>
        <w:gridCol w:w="1367"/>
        <w:gridCol w:w="1176"/>
        <w:gridCol w:w="358"/>
        <w:gridCol w:w="1057"/>
        <w:gridCol w:w="186"/>
        <w:gridCol w:w="1237"/>
        <w:gridCol w:w="1967"/>
      </w:tblGrid>
      <w:tr w:rsidR="00AA5E9F" w:rsidRPr="00672446" w:rsidTr="00AA5E9F">
        <w:trPr>
          <w:trHeight w:val="15"/>
          <w:tblCellSpacing w:w="15" w:type="dxa"/>
        </w:trPr>
        <w:tc>
          <w:tcPr>
            <w:tcW w:w="2218" w:type="dxa"/>
            <w:gridSpan w:val="3"/>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478"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294"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478" w:type="dxa"/>
            <w:gridSpan w:val="2"/>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663" w:type="dxa"/>
            <w:gridSpan w:val="2"/>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2218"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r w:rsidR="00AA5E9F" w:rsidRPr="00672446" w:rsidTr="00AA5E9F">
        <w:trPr>
          <w:tblCellSpacing w:w="15" w:type="dxa"/>
        </w:trPr>
        <w:tc>
          <w:tcPr>
            <w:tcW w:w="2218"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Наименование </w:t>
            </w:r>
          </w:p>
        </w:tc>
        <w:tc>
          <w:tcPr>
            <w:tcW w:w="147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Купюры </w:t>
            </w:r>
          </w:p>
        </w:tc>
        <w:tc>
          <w:tcPr>
            <w:tcW w:w="129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Серия </w:t>
            </w:r>
          </w:p>
        </w:tc>
        <w:tc>
          <w:tcPr>
            <w:tcW w:w="3142"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NN талонов </w:t>
            </w:r>
          </w:p>
        </w:tc>
        <w:tc>
          <w:tcPr>
            <w:tcW w:w="221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Количество </w:t>
            </w:r>
          </w:p>
        </w:tc>
      </w:tr>
      <w:tr w:rsidR="00AA5E9F" w:rsidRPr="00672446" w:rsidTr="00AA5E9F">
        <w:trPr>
          <w:tblCellSpacing w:w="15" w:type="dxa"/>
        </w:trPr>
        <w:tc>
          <w:tcPr>
            <w:tcW w:w="2218" w:type="dxa"/>
            <w:gridSpan w:val="3"/>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нефтепродуктов </w:t>
            </w:r>
          </w:p>
        </w:tc>
        <w:tc>
          <w:tcPr>
            <w:tcW w:w="1478"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29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с номера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по номер </w:t>
            </w:r>
          </w:p>
        </w:tc>
        <w:tc>
          <w:tcPr>
            <w:tcW w:w="2218"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талонов </w:t>
            </w:r>
          </w:p>
        </w:tc>
      </w:tr>
      <w:tr w:rsidR="00AA5E9F" w:rsidRPr="00672446" w:rsidTr="00AA5E9F">
        <w:trPr>
          <w:tblCellSpacing w:w="15" w:type="dxa"/>
        </w:trPr>
        <w:tc>
          <w:tcPr>
            <w:tcW w:w="221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1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2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3 </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4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5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6 </w:t>
            </w:r>
          </w:p>
        </w:tc>
      </w:tr>
      <w:tr w:rsidR="00AA5E9F" w:rsidRPr="00672446" w:rsidTr="00AA5E9F">
        <w:trPr>
          <w:tblCellSpacing w:w="15" w:type="dxa"/>
        </w:trPr>
        <w:tc>
          <w:tcPr>
            <w:tcW w:w="221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r w:rsidR="00AA5E9F" w:rsidRPr="00672446" w:rsidTr="00AA5E9F">
        <w:trPr>
          <w:trHeight w:val="15"/>
          <w:tblCellSpacing w:w="15" w:type="dxa"/>
        </w:trPr>
        <w:tc>
          <w:tcPr>
            <w:tcW w:w="1109"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85"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4066" w:type="dxa"/>
            <w:gridSpan w:val="4"/>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294" w:type="dxa"/>
            <w:gridSpan w:val="2"/>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3696" w:type="dxa"/>
            <w:gridSpan w:val="2"/>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r w:rsidR="00AA5E9F" w:rsidRPr="00672446" w:rsidTr="00AA5E9F">
        <w:trPr>
          <w:tblCellSpacing w:w="15" w:type="dxa"/>
        </w:trPr>
        <w:tc>
          <w:tcPr>
            <w:tcW w:w="1109" w:type="dxa"/>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Всего:</w:t>
            </w:r>
          </w:p>
        </w:tc>
        <w:tc>
          <w:tcPr>
            <w:tcW w:w="9240" w:type="dxa"/>
            <w:gridSpan w:val="9"/>
            <w:tcBorders>
              <w:top w:val="nil"/>
              <w:left w:val="nil"/>
              <w:bottom w:val="single" w:sz="6" w:space="0" w:color="000000"/>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r w:rsidR="00AA5E9F" w:rsidRPr="00672446" w:rsidTr="00AA5E9F">
        <w:trPr>
          <w:tblCellSpacing w:w="15" w:type="dxa"/>
        </w:trPr>
        <w:tc>
          <w:tcPr>
            <w:tcW w:w="10349" w:type="dxa"/>
            <w:gridSpan w:val="10"/>
            <w:tcBorders>
              <w:top w:val="nil"/>
              <w:left w:val="nil"/>
              <w:bottom w:val="single" w:sz="6" w:space="0" w:color="000000"/>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r w:rsidR="00AA5E9F" w:rsidRPr="00672446" w:rsidTr="00AA5E9F">
        <w:trPr>
          <w:tblCellSpacing w:w="15" w:type="dxa"/>
        </w:trPr>
        <w:tc>
          <w:tcPr>
            <w:tcW w:w="10349" w:type="dxa"/>
            <w:gridSpan w:val="10"/>
            <w:tcBorders>
              <w:top w:val="single" w:sz="6" w:space="0" w:color="000000"/>
              <w:left w:val="nil"/>
              <w:bottom w:val="single" w:sz="6" w:space="0" w:color="000000"/>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r w:rsidR="00AA5E9F" w:rsidRPr="00672446" w:rsidTr="00AA5E9F">
        <w:trPr>
          <w:tblCellSpacing w:w="15" w:type="dxa"/>
        </w:trPr>
        <w:tc>
          <w:tcPr>
            <w:tcW w:w="10349" w:type="dxa"/>
            <w:gridSpan w:val="10"/>
            <w:tcBorders>
              <w:top w:val="single" w:sz="6" w:space="0" w:color="000000"/>
              <w:left w:val="nil"/>
              <w:bottom w:val="nil"/>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r w:rsidR="00AA5E9F" w:rsidRPr="00672446" w:rsidTr="00AA5E9F">
        <w:trPr>
          <w:tblCellSpacing w:w="15" w:type="dxa"/>
        </w:trPr>
        <w:tc>
          <w:tcPr>
            <w:tcW w:w="1294" w:type="dxa"/>
            <w:gridSpan w:val="2"/>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Отпустил </w:t>
            </w:r>
          </w:p>
        </w:tc>
        <w:tc>
          <w:tcPr>
            <w:tcW w:w="4066" w:type="dxa"/>
            <w:gridSpan w:val="4"/>
            <w:tcBorders>
              <w:top w:val="nil"/>
              <w:left w:val="nil"/>
              <w:bottom w:val="single" w:sz="6" w:space="0" w:color="000000"/>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Получил </w:t>
            </w:r>
          </w:p>
        </w:tc>
        <w:tc>
          <w:tcPr>
            <w:tcW w:w="3696" w:type="dxa"/>
            <w:gridSpan w:val="2"/>
            <w:tcBorders>
              <w:top w:val="nil"/>
              <w:left w:val="nil"/>
              <w:bottom w:val="single" w:sz="6" w:space="0" w:color="000000"/>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bl>
    <w:p w:rsidR="00672446" w:rsidRDefault="00672446"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672446" w:rsidRDefault="00672446"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672446" w:rsidRDefault="00672446"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672446" w:rsidRDefault="00672446"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672446" w:rsidRDefault="00672446"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672446" w:rsidRDefault="00672446"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672446" w:rsidRDefault="00672446"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672446" w:rsidRDefault="00672446"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672446" w:rsidRDefault="00672446"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672446" w:rsidRDefault="00672446"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672446" w:rsidRDefault="00672446"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672446" w:rsidRDefault="00672446"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672446" w:rsidRDefault="00672446"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672446" w:rsidRDefault="00672446"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672446" w:rsidRDefault="00672446"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672446" w:rsidRDefault="00672446"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AA5E9F" w:rsidRPr="00AA5E9F" w:rsidRDefault="00AA5E9F"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AA5E9F">
        <w:rPr>
          <w:rFonts w:ascii="Times New Roman" w:eastAsia="Times New Roman" w:hAnsi="Times New Roman" w:cs="Times New Roman"/>
          <w:b/>
          <w:bCs/>
          <w:sz w:val="27"/>
          <w:szCs w:val="27"/>
          <w:lang w:eastAsia="ru-RU"/>
        </w:rPr>
        <w:lastRenderedPageBreak/>
        <w:t>Приложение 3. Ведомость учета возврата талонов на ГСМ</w:t>
      </w:r>
    </w:p>
    <w:p w:rsidR="00AA5E9F" w:rsidRPr="00672446" w:rsidRDefault="00AA5E9F" w:rsidP="00AA5E9F">
      <w:pPr>
        <w:spacing w:before="100" w:beforeAutospacing="1" w:after="240" w:line="240" w:lineRule="auto"/>
        <w:jc w:val="both"/>
        <w:rPr>
          <w:rFonts w:ascii="Times New Roman" w:eastAsia="Times New Roman" w:hAnsi="Times New Roman" w:cs="Times New Roman"/>
          <w:sz w:val="20"/>
          <w:szCs w:val="20"/>
          <w:lang w:eastAsia="ru-RU"/>
        </w:rPr>
      </w:pPr>
      <w:r w:rsidRPr="00AA5E9F">
        <w:rPr>
          <w:rFonts w:ascii="Times New Roman" w:eastAsia="Times New Roman" w:hAnsi="Times New Roman" w:cs="Times New Roman"/>
          <w:sz w:val="24"/>
          <w:szCs w:val="24"/>
          <w:lang w:eastAsia="ru-RU"/>
        </w:rPr>
        <w:br/>
      </w:r>
      <w:r w:rsidRPr="00672446">
        <w:rPr>
          <w:rFonts w:ascii="Times New Roman" w:eastAsia="Times New Roman" w:hAnsi="Times New Roman" w:cs="Times New Roman"/>
          <w:sz w:val="20"/>
          <w:szCs w:val="20"/>
          <w:lang w:eastAsia="ru-RU"/>
        </w:rPr>
        <w:br/>
        <w:t>Приложение 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95"/>
        <w:gridCol w:w="1112"/>
        <w:gridCol w:w="1481"/>
        <w:gridCol w:w="3257"/>
      </w:tblGrid>
      <w:tr w:rsidR="00AA5E9F" w:rsidRPr="00672446" w:rsidTr="00AA5E9F">
        <w:trPr>
          <w:trHeight w:val="15"/>
          <w:tblCellSpacing w:w="15" w:type="dxa"/>
        </w:trPr>
        <w:tc>
          <w:tcPr>
            <w:tcW w:w="3881"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6468" w:type="dxa"/>
            <w:gridSpan w:val="3"/>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r w:rsidR="00AA5E9F" w:rsidRPr="00672446" w:rsidTr="00AA5E9F">
        <w:trPr>
          <w:tblCellSpacing w:w="15" w:type="dxa"/>
        </w:trPr>
        <w:tc>
          <w:tcPr>
            <w:tcW w:w="3881" w:type="dxa"/>
            <w:tcBorders>
              <w:top w:val="nil"/>
              <w:left w:val="nil"/>
              <w:bottom w:val="single" w:sz="6" w:space="0" w:color="000000"/>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6468" w:type="dxa"/>
            <w:gridSpan w:val="3"/>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r w:rsidR="00AA5E9F" w:rsidRPr="00672446" w:rsidTr="00AA5E9F">
        <w:trPr>
          <w:tblCellSpacing w:w="15" w:type="dxa"/>
        </w:trPr>
        <w:tc>
          <w:tcPr>
            <w:tcW w:w="3881" w:type="dxa"/>
            <w:tcBorders>
              <w:top w:val="single" w:sz="6" w:space="0" w:color="000000"/>
              <w:left w:val="nil"/>
              <w:bottom w:val="nil"/>
              <w:right w:val="nil"/>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(наименование организации)</w:t>
            </w:r>
          </w:p>
        </w:tc>
        <w:tc>
          <w:tcPr>
            <w:tcW w:w="6468" w:type="dxa"/>
            <w:gridSpan w:val="3"/>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r w:rsidR="00AA5E9F" w:rsidRPr="00672446" w:rsidTr="00AA5E9F">
        <w:trPr>
          <w:trHeight w:val="15"/>
          <w:tblCellSpacing w:w="15" w:type="dxa"/>
        </w:trPr>
        <w:tc>
          <w:tcPr>
            <w:tcW w:w="5174" w:type="dxa"/>
            <w:gridSpan w:val="2"/>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478"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3696"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r w:rsidR="00AA5E9F" w:rsidRPr="00672446" w:rsidTr="00AA5E9F">
        <w:trPr>
          <w:tblCellSpacing w:w="15" w:type="dxa"/>
        </w:trPr>
        <w:tc>
          <w:tcPr>
            <w:tcW w:w="5174" w:type="dxa"/>
            <w:gridSpan w:val="2"/>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478" w:type="dxa"/>
            <w:tcBorders>
              <w:top w:val="nil"/>
              <w:left w:val="nil"/>
              <w:bottom w:val="nil"/>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код вида выдачи</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r w:rsidR="00AA5E9F" w:rsidRPr="00672446" w:rsidTr="00AA5E9F">
        <w:trPr>
          <w:tblCellSpacing w:w="15" w:type="dxa"/>
        </w:trPr>
        <w:tc>
          <w:tcPr>
            <w:tcW w:w="5174" w:type="dxa"/>
            <w:gridSpan w:val="2"/>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478" w:type="dxa"/>
            <w:tcBorders>
              <w:top w:val="nil"/>
              <w:left w:val="nil"/>
              <w:bottom w:val="nil"/>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код марки</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r w:rsidR="00AA5E9F" w:rsidRPr="00672446" w:rsidTr="00AA5E9F">
        <w:trPr>
          <w:tblCellSpacing w:w="15" w:type="dxa"/>
        </w:trPr>
        <w:tc>
          <w:tcPr>
            <w:tcW w:w="5174" w:type="dxa"/>
            <w:gridSpan w:val="2"/>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478" w:type="dxa"/>
            <w:tcBorders>
              <w:top w:val="nil"/>
              <w:left w:val="nil"/>
              <w:bottom w:val="nil"/>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табельный номер приемщика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bl>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13"/>
        <w:gridCol w:w="162"/>
        <w:gridCol w:w="708"/>
        <w:gridCol w:w="579"/>
        <w:gridCol w:w="150"/>
        <w:gridCol w:w="402"/>
        <w:gridCol w:w="314"/>
        <w:gridCol w:w="679"/>
        <w:gridCol w:w="923"/>
        <w:gridCol w:w="30"/>
        <w:gridCol w:w="358"/>
        <w:gridCol w:w="1144"/>
        <w:gridCol w:w="776"/>
        <w:gridCol w:w="1007"/>
      </w:tblGrid>
      <w:tr w:rsidR="00AA5E9F" w:rsidRPr="00672446" w:rsidTr="00AA5E9F">
        <w:trPr>
          <w:trHeight w:val="15"/>
          <w:tblCellSpacing w:w="15" w:type="dxa"/>
        </w:trPr>
        <w:tc>
          <w:tcPr>
            <w:tcW w:w="2772" w:type="dxa"/>
            <w:gridSpan w:val="2"/>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478" w:type="dxa"/>
            <w:gridSpan w:val="3"/>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739" w:type="dxa"/>
            <w:gridSpan w:val="2"/>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663" w:type="dxa"/>
            <w:gridSpan w:val="3"/>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663" w:type="dxa"/>
            <w:gridSpan w:val="2"/>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2033" w:type="dxa"/>
            <w:gridSpan w:val="2"/>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r w:rsidR="00AA5E9F" w:rsidRPr="00672446" w:rsidTr="00AA5E9F">
        <w:trPr>
          <w:tblCellSpacing w:w="15" w:type="dxa"/>
        </w:trPr>
        <w:tc>
          <w:tcPr>
            <w:tcW w:w="2772" w:type="dxa"/>
            <w:gridSpan w:val="2"/>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2218" w:type="dxa"/>
            <w:gridSpan w:val="5"/>
            <w:tcBorders>
              <w:top w:val="nil"/>
              <w:left w:val="nil"/>
              <w:bottom w:val="nil"/>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Ведомость N </w:t>
            </w:r>
          </w:p>
        </w:tc>
        <w:tc>
          <w:tcPr>
            <w:tcW w:w="166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3696" w:type="dxa"/>
            <w:gridSpan w:val="4"/>
            <w:tcBorders>
              <w:top w:val="nil"/>
              <w:left w:val="single" w:sz="6" w:space="0" w:color="000000"/>
              <w:bottom w:val="nil"/>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r w:rsidR="00AA5E9F" w:rsidRPr="00672446" w:rsidTr="00AA5E9F">
        <w:trPr>
          <w:tblCellSpacing w:w="15" w:type="dxa"/>
        </w:trPr>
        <w:tc>
          <w:tcPr>
            <w:tcW w:w="4250" w:type="dxa"/>
            <w:gridSpan w:val="5"/>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учета возврата талонов </w:t>
            </w:r>
            <w:proofErr w:type="gramStart"/>
            <w:r w:rsidRPr="00672446">
              <w:rPr>
                <w:rFonts w:ascii="Times New Roman" w:eastAsia="Times New Roman" w:hAnsi="Times New Roman" w:cs="Times New Roman"/>
                <w:sz w:val="20"/>
                <w:szCs w:val="20"/>
                <w:lang w:eastAsia="ru-RU"/>
              </w:rPr>
              <w:t>на</w:t>
            </w:r>
            <w:proofErr w:type="gramEnd"/>
            <w:r w:rsidRPr="00672446">
              <w:rPr>
                <w:rFonts w:ascii="Times New Roman" w:eastAsia="Times New Roman" w:hAnsi="Times New Roman" w:cs="Times New Roman"/>
                <w:sz w:val="20"/>
                <w:szCs w:val="20"/>
                <w:lang w:eastAsia="ru-RU"/>
              </w:rPr>
              <w:t xml:space="preserve"> </w:t>
            </w:r>
          </w:p>
        </w:tc>
        <w:tc>
          <w:tcPr>
            <w:tcW w:w="4066" w:type="dxa"/>
            <w:gridSpan w:val="7"/>
            <w:tcBorders>
              <w:top w:val="nil"/>
              <w:left w:val="nil"/>
              <w:bottom w:val="single" w:sz="6" w:space="0" w:color="000000"/>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2033" w:type="dxa"/>
            <w:gridSpan w:val="2"/>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r w:rsidR="00AA5E9F" w:rsidRPr="00672446" w:rsidTr="00AA5E9F">
        <w:trPr>
          <w:tblCellSpacing w:w="15" w:type="dxa"/>
        </w:trPr>
        <w:tc>
          <w:tcPr>
            <w:tcW w:w="4250" w:type="dxa"/>
            <w:gridSpan w:val="5"/>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4066" w:type="dxa"/>
            <w:gridSpan w:val="7"/>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(наименование и марка ГСМ)</w:t>
            </w:r>
          </w:p>
        </w:tc>
        <w:tc>
          <w:tcPr>
            <w:tcW w:w="2033" w:type="dxa"/>
            <w:gridSpan w:val="2"/>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r w:rsidR="00AA5E9F" w:rsidRPr="00672446" w:rsidTr="00AA5E9F">
        <w:trPr>
          <w:trHeight w:val="15"/>
          <w:tblCellSpacing w:w="15" w:type="dxa"/>
        </w:trPr>
        <w:tc>
          <w:tcPr>
            <w:tcW w:w="2587"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924" w:type="dxa"/>
            <w:gridSpan w:val="2"/>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554"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554" w:type="dxa"/>
            <w:gridSpan w:val="2"/>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109" w:type="dxa"/>
            <w:gridSpan w:val="2"/>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924"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370" w:type="dxa"/>
            <w:gridSpan w:val="2"/>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2218" w:type="dxa"/>
            <w:gridSpan w:val="2"/>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109"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r w:rsidR="00AA5E9F" w:rsidRPr="00672446" w:rsidTr="00AA5E9F">
        <w:trPr>
          <w:tblCellSpacing w:w="15" w:type="dxa"/>
        </w:trPr>
        <w:tc>
          <w:tcPr>
            <w:tcW w:w="2587" w:type="dxa"/>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924" w:type="dxa"/>
            <w:gridSpan w:val="2"/>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за " </w:t>
            </w:r>
          </w:p>
        </w:tc>
        <w:tc>
          <w:tcPr>
            <w:tcW w:w="554" w:type="dxa"/>
            <w:tcBorders>
              <w:top w:val="nil"/>
              <w:left w:val="nil"/>
              <w:bottom w:val="single" w:sz="6" w:space="0" w:color="000000"/>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554" w:type="dxa"/>
            <w:gridSpan w:val="2"/>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 </w:t>
            </w:r>
          </w:p>
        </w:tc>
        <w:tc>
          <w:tcPr>
            <w:tcW w:w="1109" w:type="dxa"/>
            <w:gridSpan w:val="2"/>
            <w:tcBorders>
              <w:top w:val="nil"/>
              <w:left w:val="nil"/>
              <w:bottom w:val="single" w:sz="6" w:space="0" w:color="000000"/>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924" w:type="dxa"/>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200 </w:t>
            </w:r>
          </w:p>
        </w:tc>
        <w:tc>
          <w:tcPr>
            <w:tcW w:w="370" w:type="dxa"/>
            <w:gridSpan w:val="2"/>
            <w:tcBorders>
              <w:top w:val="nil"/>
              <w:left w:val="nil"/>
              <w:bottom w:val="single" w:sz="6" w:space="0" w:color="000000"/>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2218" w:type="dxa"/>
            <w:gridSpan w:val="2"/>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gramStart"/>
            <w:r w:rsidRPr="00672446">
              <w:rPr>
                <w:rFonts w:ascii="Times New Roman" w:eastAsia="Times New Roman" w:hAnsi="Times New Roman" w:cs="Times New Roman"/>
                <w:sz w:val="20"/>
                <w:szCs w:val="20"/>
                <w:lang w:eastAsia="ru-RU"/>
              </w:rPr>
              <w:t>г</w:t>
            </w:r>
            <w:proofErr w:type="gramEnd"/>
            <w:r w:rsidRPr="00672446">
              <w:rPr>
                <w:rFonts w:ascii="Times New Roman" w:eastAsia="Times New Roman" w:hAnsi="Times New Roman" w:cs="Times New Roman"/>
                <w:sz w:val="20"/>
                <w:szCs w:val="20"/>
                <w:lang w:eastAsia="ru-RU"/>
              </w:rPr>
              <w:t xml:space="preserve">. </w:t>
            </w:r>
          </w:p>
        </w:tc>
        <w:tc>
          <w:tcPr>
            <w:tcW w:w="1109" w:type="dxa"/>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bl>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31"/>
        <w:gridCol w:w="369"/>
        <w:gridCol w:w="507"/>
        <w:gridCol w:w="902"/>
        <w:gridCol w:w="1164"/>
        <w:gridCol w:w="1272"/>
        <w:gridCol w:w="769"/>
        <w:gridCol w:w="1185"/>
        <w:gridCol w:w="1017"/>
        <w:gridCol w:w="1129"/>
      </w:tblGrid>
      <w:tr w:rsidR="00AA5E9F" w:rsidRPr="00672446" w:rsidTr="00AA5E9F">
        <w:trPr>
          <w:trHeight w:val="15"/>
          <w:tblCellSpacing w:w="15" w:type="dxa"/>
        </w:trPr>
        <w:tc>
          <w:tcPr>
            <w:tcW w:w="1478" w:type="dxa"/>
            <w:gridSpan w:val="2"/>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8870" w:type="dxa"/>
            <w:gridSpan w:val="8"/>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r w:rsidR="00AA5E9F" w:rsidRPr="00672446" w:rsidTr="00AA5E9F">
        <w:trPr>
          <w:tblCellSpacing w:w="15" w:type="dxa"/>
        </w:trPr>
        <w:tc>
          <w:tcPr>
            <w:tcW w:w="1478" w:type="dxa"/>
            <w:gridSpan w:val="2"/>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Приемщик </w:t>
            </w:r>
          </w:p>
        </w:tc>
        <w:tc>
          <w:tcPr>
            <w:tcW w:w="8870" w:type="dxa"/>
            <w:gridSpan w:val="8"/>
            <w:tcBorders>
              <w:top w:val="nil"/>
              <w:left w:val="nil"/>
              <w:bottom w:val="single" w:sz="6" w:space="0" w:color="000000"/>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r w:rsidR="00AA5E9F" w:rsidRPr="00672446" w:rsidTr="00AA5E9F">
        <w:trPr>
          <w:tblCellSpacing w:w="15" w:type="dxa"/>
        </w:trPr>
        <w:tc>
          <w:tcPr>
            <w:tcW w:w="1478" w:type="dxa"/>
            <w:gridSpan w:val="2"/>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8870" w:type="dxa"/>
            <w:gridSpan w:val="8"/>
            <w:tcBorders>
              <w:top w:val="single" w:sz="6" w:space="0" w:color="000000"/>
              <w:left w:val="nil"/>
              <w:bottom w:val="nil"/>
              <w:right w:val="nil"/>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(фамилия, имя, отчество)</w:t>
            </w:r>
          </w:p>
        </w:tc>
      </w:tr>
      <w:tr w:rsidR="00AA5E9F" w:rsidRPr="00672446" w:rsidTr="00AA5E9F">
        <w:trPr>
          <w:trHeight w:val="15"/>
          <w:tblCellSpacing w:w="15" w:type="dxa"/>
        </w:trPr>
        <w:tc>
          <w:tcPr>
            <w:tcW w:w="1109"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924" w:type="dxa"/>
            <w:gridSpan w:val="2"/>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924"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478"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478"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739"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478"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109"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294"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r w:rsidR="00AA5E9F" w:rsidRPr="00672446" w:rsidTr="00AA5E9F">
        <w:trPr>
          <w:tblCellSpacing w:w="15" w:type="dxa"/>
        </w:trPr>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Автомобиль </w:t>
            </w:r>
          </w:p>
        </w:tc>
        <w:tc>
          <w:tcPr>
            <w:tcW w:w="92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Номер </w:t>
            </w:r>
            <w:proofErr w:type="spellStart"/>
            <w:r w:rsidRPr="00672446">
              <w:rPr>
                <w:rFonts w:ascii="Times New Roman" w:eastAsia="Times New Roman" w:hAnsi="Times New Roman" w:cs="Times New Roman"/>
                <w:sz w:val="20"/>
                <w:szCs w:val="20"/>
                <w:lang w:eastAsia="ru-RU"/>
              </w:rPr>
              <w:t>путе</w:t>
            </w:r>
            <w:proofErr w:type="spellEnd"/>
            <w:r w:rsidRPr="00672446">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Фамилия, имя,</w:t>
            </w:r>
          </w:p>
        </w:tc>
        <w:tc>
          <w:tcPr>
            <w:tcW w:w="147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Табельный номер </w:t>
            </w:r>
          </w:p>
        </w:tc>
        <w:tc>
          <w:tcPr>
            <w:tcW w:w="22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Возвращено (литров)</w:t>
            </w:r>
          </w:p>
        </w:tc>
        <w:tc>
          <w:tcPr>
            <w:tcW w:w="110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Номера талонов </w:t>
            </w:r>
          </w:p>
        </w:tc>
        <w:tc>
          <w:tcPr>
            <w:tcW w:w="129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Расписка водителя </w:t>
            </w:r>
          </w:p>
        </w:tc>
      </w:tr>
      <w:tr w:rsidR="00AA5E9F" w:rsidRPr="00672446" w:rsidTr="00AA5E9F">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модель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номер </w:t>
            </w:r>
          </w:p>
        </w:tc>
        <w:tc>
          <w:tcPr>
            <w:tcW w:w="92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672446">
              <w:rPr>
                <w:rFonts w:ascii="Times New Roman" w:eastAsia="Times New Roman" w:hAnsi="Times New Roman" w:cs="Times New Roman"/>
                <w:sz w:val="20"/>
                <w:szCs w:val="20"/>
                <w:lang w:eastAsia="ru-RU"/>
              </w:rPr>
              <w:t>вого</w:t>
            </w:r>
            <w:proofErr w:type="spellEnd"/>
            <w:r w:rsidRPr="00672446">
              <w:rPr>
                <w:rFonts w:ascii="Times New Roman" w:eastAsia="Times New Roman" w:hAnsi="Times New Roman" w:cs="Times New Roman"/>
                <w:sz w:val="20"/>
                <w:szCs w:val="20"/>
                <w:lang w:eastAsia="ru-RU"/>
              </w:rPr>
              <w:t xml:space="preserve"> листа </w:t>
            </w:r>
          </w:p>
        </w:tc>
        <w:tc>
          <w:tcPr>
            <w:tcW w:w="1478"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отчество </w:t>
            </w:r>
          </w:p>
        </w:tc>
        <w:tc>
          <w:tcPr>
            <w:tcW w:w="1478"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водителя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672446">
              <w:rPr>
                <w:rFonts w:ascii="Times New Roman" w:eastAsia="Times New Roman" w:hAnsi="Times New Roman" w:cs="Times New Roman"/>
                <w:sz w:val="20"/>
                <w:szCs w:val="20"/>
                <w:lang w:eastAsia="ru-RU"/>
              </w:rPr>
              <w:t>ци</w:t>
            </w:r>
            <w:proofErr w:type="gramStart"/>
            <w:r w:rsidRPr="00672446">
              <w:rPr>
                <w:rFonts w:ascii="Times New Roman" w:eastAsia="Times New Roman" w:hAnsi="Times New Roman" w:cs="Times New Roman"/>
                <w:sz w:val="20"/>
                <w:szCs w:val="20"/>
                <w:lang w:eastAsia="ru-RU"/>
              </w:rPr>
              <w:t>ф</w:t>
            </w:r>
            <w:proofErr w:type="spellEnd"/>
            <w:r w:rsidRPr="00672446">
              <w:rPr>
                <w:rFonts w:ascii="Times New Roman" w:eastAsia="Times New Roman" w:hAnsi="Times New Roman" w:cs="Times New Roman"/>
                <w:sz w:val="20"/>
                <w:szCs w:val="20"/>
                <w:lang w:eastAsia="ru-RU"/>
              </w:rPr>
              <w:t>-</w:t>
            </w:r>
            <w:proofErr w:type="gramEnd"/>
            <w:r w:rsidRPr="00672446">
              <w:rPr>
                <w:rFonts w:ascii="Times New Roman" w:eastAsia="Times New Roman" w:hAnsi="Times New Roman" w:cs="Times New Roman"/>
                <w:sz w:val="20"/>
                <w:szCs w:val="20"/>
                <w:lang w:eastAsia="ru-RU"/>
              </w:rPr>
              <w:br/>
              <w:t xml:space="preserve">рами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прописью </w:t>
            </w:r>
          </w:p>
        </w:tc>
        <w:tc>
          <w:tcPr>
            <w:tcW w:w="1109"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29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в сдаче талонов </w:t>
            </w:r>
          </w:p>
        </w:tc>
      </w:tr>
      <w:tr w:rsidR="00AA5E9F" w:rsidRPr="00672446" w:rsidTr="00AA5E9F">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1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2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3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4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5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6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8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9 </w:t>
            </w:r>
          </w:p>
        </w:tc>
      </w:tr>
      <w:tr w:rsidR="00AA5E9F" w:rsidRPr="00672446" w:rsidTr="00AA5E9F">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bl>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br/>
      </w:r>
      <w:r w:rsidRPr="00672446">
        <w:rPr>
          <w:rFonts w:ascii="Times New Roman" w:eastAsia="Times New Roman" w:hAnsi="Times New Roman" w:cs="Times New Roman"/>
          <w:sz w:val="20"/>
          <w:szCs w:val="20"/>
          <w:lang w:eastAsia="ru-RU"/>
        </w:rPr>
        <w:br/>
        <w:t>Печатается с оборотом без титульной части. На обороте внизу перед подписями печатается "Всего по ведомости"</w:t>
      </w:r>
      <w:r w:rsidRPr="00672446">
        <w:rPr>
          <w:rFonts w:ascii="Times New Roman" w:eastAsia="Times New Roman" w:hAnsi="Times New Roman" w:cs="Times New Roman"/>
          <w:sz w:val="20"/>
          <w:szCs w:val="20"/>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
        <w:gridCol w:w="1344"/>
        <w:gridCol w:w="1646"/>
        <w:gridCol w:w="1503"/>
        <w:gridCol w:w="4367"/>
      </w:tblGrid>
      <w:tr w:rsidR="00AA5E9F" w:rsidRPr="00672446" w:rsidTr="00AA5E9F">
        <w:trPr>
          <w:trHeight w:val="15"/>
          <w:tblCellSpacing w:w="15" w:type="dxa"/>
        </w:trPr>
        <w:tc>
          <w:tcPr>
            <w:tcW w:w="554"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478"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663"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663"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4990"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r w:rsidR="00AA5E9F" w:rsidRPr="00672446" w:rsidTr="00AA5E9F">
        <w:trPr>
          <w:tblCellSpacing w:w="15" w:type="dxa"/>
        </w:trPr>
        <w:tc>
          <w:tcPr>
            <w:tcW w:w="554" w:type="dxa"/>
            <w:tcBorders>
              <w:top w:val="nil"/>
              <w:left w:val="nil"/>
              <w:bottom w:val="nil"/>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N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663"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возвращено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4990" w:type="dxa"/>
            <w:tcBorders>
              <w:top w:val="nil"/>
              <w:left w:val="single" w:sz="6" w:space="0" w:color="000000"/>
              <w:bottom w:val="nil"/>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r w:rsidR="00AA5E9F" w:rsidRPr="00672446" w:rsidTr="00AA5E9F">
        <w:trPr>
          <w:trHeight w:val="15"/>
          <w:tblCellSpacing w:w="15" w:type="dxa"/>
        </w:trPr>
        <w:tc>
          <w:tcPr>
            <w:tcW w:w="10349" w:type="dxa"/>
            <w:gridSpan w:val="5"/>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r w:rsidR="00AA5E9F" w:rsidRPr="00672446" w:rsidTr="00AA5E9F">
        <w:trPr>
          <w:tblCellSpacing w:w="15" w:type="dxa"/>
        </w:trPr>
        <w:tc>
          <w:tcPr>
            <w:tcW w:w="10349" w:type="dxa"/>
            <w:gridSpan w:val="5"/>
            <w:tcBorders>
              <w:top w:val="nil"/>
              <w:left w:val="nil"/>
              <w:bottom w:val="single" w:sz="6" w:space="0" w:color="000000"/>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r w:rsidR="00AA5E9F" w:rsidRPr="00672446" w:rsidTr="00AA5E9F">
        <w:trPr>
          <w:tblCellSpacing w:w="15" w:type="dxa"/>
        </w:trPr>
        <w:tc>
          <w:tcPr>
            <w:tcW w:w="10349" w:type="dxa"/>
            <w:gridSpan w:val="5"/>
            <w:tcBorders>
              <w:top w:val="single" w:sz="6" w:space="0" w:color="000000"/>
              <w:left w:val="nil"/>
              <w:bottom w:val="nil"/>
              <w:right w:val="nil"/>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(наименование талонов по маркам и количество прописью)</w:t>
            </w:r>
          </w:p>
        </w:tc>
      </w:tr>
    </w:tbl>
    <w:p w:rsidR="00AA5E9F" w:rsidRPr="00672446" w:rsidRDefault="00AA5E9F" w:rsidP="00AA5E9F">
      <w:pPr>
        <w:spacing w:after="0" w:line="240" w:lineRule="auto"/>
        <w:jc w:val="both"/>
        <w:rPr>
          <w:rFonts w:ascii="Times New Roman" w:eastAsia="Times New Roman" w:hAnsi="Times New Roman" w:cs="Times New Roman"/>
          <w:vanish/>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0"/>
        <w:gridCol w:w="160"/>
        <w:gridCol w:w="1518"/>
        <w:gridCol w:w="1928"/>
        <w:gridCol w:w="35"/>
        <w:gridCol w:w="1583"/>
        <w:gridCol w:w="35"/>
        <w:gridCol w:w="1308"/>
        <w:gridCol w:w="848"/>
        <w:gridCol w:w="710"/>
      </w:tblGrid>
      <w:tr w:rsidR="00AA5E9F" w:rsidRPr="00672446" w:rsidTr="00AA5E9F">
        <w:trPr>
          <w:trHeight w:val="15"/>
          <w:tblCellSpacing w:w="15" w:type="dxa"/>
        </w:trPr>
        <w:tc>
          <w:tcPr>
            <w:tcW w:w="1478" w:type="dxa"/>
            <w:gridSpan w:val="2"/>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3881" w:type="dxa"/>
            <w:gridSpan w:val="2"/>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848" w:type="dxa"/>
            <w:gridSpan w:val="2"/>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478" w:type="dxa"/>
            <w:gridSpan w:val="2"/>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924"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739"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r w:rsidR="00AA5E9F" w:rsidRPr="00672446" w:rsidTr="00AA5E9F">
        <w:trPr>
          <w:tblCellSpacing w:w="15" w:type="dxa"/>
        </w:trPr>
        <w:tc>
          <w:tcPr>
            <w:tcW w:w="1478" w:type="dxa"/>
            <w:gridSpan w:val="2"/>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Приемщик </w:t>
            </w:r>
          </w:p>
        </w:tc>
        <w:tc>
          <w:tcPr>
            <w:tcW w:w="3881" w:type="dxa"/>
            <w:gridSpan w:val="2"/>
            <w:tcBorders>
              <w:top w:val="nil"/>
              <w:left w:val="nil"/>
              <w:bottom w:val="single" w:sz="6" w:space="0" w:color="000000"/>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848" w:type="dxa"/>
            <w:gridSpan w:val="2"/>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478" w:type="dxa"/>
            <w:gridSpan w:val="2"/>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924" w:type="dxa"/>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739" w:type="dxa"/>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r w:rsidR="00AA5E9F" w:rsidRPr="00672446" w:rsidTr="00AA5E9F">
        <w:trPr>
          <w:tblCellSpacing w:w="15" w:type="dxa"/>
        </w:trPr>
        <w:tc>
          <w:tcPr>
            <w:tcW w:w="1478" w:type="dxa"/>
            <w:gridSpan w:val="2"/>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3881" w:type="dxa"/>
            <w:gridSpan w:val="2"/>
            <w:tcBorders>
              <w:top w:val="single" w:sz="6" w:space="0" w:color="000000"/>
              <w:left w:val="nil"/>
              <w:bottom w:val="nil"/>
              <w:right w:val="nil"/>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(подпись)</w:t>
            </w:r>
          </w:p>
        </w:tc>
        <w:tc>
          <w:tcPr>
            <w:tcW w:w="1848" w:type="dxa"/>
            <w:gridSpan w:val="2"/>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478" w:type="dxa"/>
            <w:gridSpan w:val="2"/>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924" w:type="dxa"/>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739" w:type="dxa"/>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r w:rsidR="00AA5E9F" w:rsidRPr="00672446" w:rsidTr="00AA5E9F">
        <w:trPr>
          <w:trHeight w:val="15"/>
          <w:tblCellSpacing w:w="15" w:type="dxa"/>
        </w:trPr>
        <w:tc>
          <w:tcPr>
            <w:tcW w:w="1294"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848" w:type="dxa"/>
            <w:gridSpan w:val="2"/>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2218" w:type="dxa"/>
            <w:gridSpan w:val="2"/>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848" w:type="dxa"/>
            <w:gridSpan w:val="2"/>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478"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924"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739"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r w:rsidR="00AA5E9F" w:rsidRPr="00672446" w:rsidTr="00AA5E9F">
        <w:trPr>
          <w:tblCellSpacing w:w="15" w:type="dxa"/>
        </w:trPr>
        <w:tc>
          <w:tcPr>
            <w:tcW w:w="3142" w:type="dxa"/>
            <w:gridSpan w:val="3"/>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gramStart"/>
            <w:r w:rsidRPr="00672446">
              <w:rPr>
                <w:rFonts w:ascii="Times New Roman" w:eastAsia="Times New Roman" w:hAnsi="Times New Roman" w:cs="Times New Roman"/>
                <w:sz w:val="20"/>
                <w:szCs w:val="20"/>
                <w:lang w:eastAsia="ru-RU"/>
              </w:rPr>
              <w:t xml:space="preserve">Указанные в ведомости N </w:t>
            </w:r>
            <w:proofErr w:type="gramEnd"/>
          </w:p>
        </w:tc>
        <w:tc>
          <w:tcPr>
            <w:tcW w:w="2218" w:type="dxa"/>
            <w:gridSpan w:val="2"/>
            <w:tcBorders>
              <w:top w:val="nil"/>
              <w:left w:val="nil"/>
              <w:bottom w:val="single" w:sz="6" w:space="0" w:color="000000"/>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4990" w:type="dxa"/>
            <w:gridSpan w:val="5"/>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талоны для повторной выдачи водителям </w:t>
            </w:r>
          </w:p>
        </w:tc>
      </w:tr>
      <w:tr w:rsidR="00AA5E9F" w:rsidRPr="00672446" w:rsidTr="00AA5E9F">
        <w:trPr>
          <w:tblCellSpacing w:w="15" w:type="dxa"/>
        </w:trPr>
        <w:tc>
          <w:tcPr>
            <w:tcW w:w="1294" w:type="dxa"/>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получил </w:t>
            </w:r>
          </w:p>
        </w:tc>
        <w:tc>
          <w:tcPr>
            <w:tcW w:w="4066" w:type="dxa"/>
            <w:gridSpan w:val="4"/>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848" w:type="dxa"/>
            <w:gridSpan w:val="2"/>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478" w:type="dxa"/>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924" w:type="dxa"/>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739" w:type="dxa"/>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r w:rsidR="00AA5E9F" w:rsidRPr="00672446" w:rsidTr="00AA5E9F">
        <w:trPr>
          <w:tblCellSpacing w:w="15" w:type="dxa"/>
        </w:trPr>
        <w:tc>
          <w:tcPr>
            <w:tcW w:w="1294" w:type="dxa"/>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4066" w:type="dxa"/>
            <w:gridSpan w:val="4"/>
            <w:tcBorders>
              <w:top w:val="single" w:sz="6" w:space="0" w:color="000000"/>
              <w:left w:val="nil"/>
              <w:bottom w:val="nil"/>
              <w:right w:val="nil"/>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(подпись раздатчика талонов)</w:t>
            </w:r>
          </w:p>
        </w:tc>
        <w:tc>
          <w:tcPr>
            <w:tcW w:w="1848" w:type="dxa"/>
            <w:gridSpan w:val="2"/>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478" w:type="dxa"/>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924" w:type="dxa"/>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739" w:type="dxa"/>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bl>
    <w:p w:rsidR="00AA5E9F" w:rsidRPr="00AA5E9F" w:rsidRDefault="00AA5E9F"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AA5E9F">
        <w:rPr>
          <w:rFonts w:ascii="Times New Roman" w:eastAsia="Times New Roman" w:hAnsi="Times New Roman" w:cs="Times New Roman"/>
          <w:b/>
          <w:bCs/>
          <w:sz w:val="27"/>
          <w:szCs w:val="27"/>
          <w:lang w:eastAsia="ru-RU"/>
        </w:rPr>
        <w:lastRenderedPageBreak/>
        <w:t xml:space="preserve">Приложение 4. Книга учета горюче-смазочных материалов и талонов </w:t>
      </w:r>
    </w:p>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t xml:space="preserve">Приложение 4 </w:t>
      </w:r>
    </w:p>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64"/>
        <w:gridCol w:w="745"/>
        <w:gridCol w:w="702"/>
        <w:gridCol w:w="308"/>
        <w:gridCol w:w="245"/>
        <w:gridCol w:w="1282"/>
        <w:gridCol w:w="903"/>
        <w:gridCol w:w="387"/>
        <w:gridCol w:w="1610"/>
        <w:gridCol w:w="999"/>
      </w:tblGrid>
      <w:tr w:rsidR="00AA5E9F" w:rsidRPr="00AA5E9F" w:rsidTr="00AA5E9F">
        <w:trPr>
          <w:trHeight w:val="15"/>
          <w:tblCellSpacing w:w="15" w:type="dxa"/>
        </w:trPr>
        <w:tc>
          <w:tcPr>
            <w:tcW w:w="4435" w:type="dxa"/>
            <w:gridSpan w:val="4"/>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5914" w:type="dxa"/>
            <w:gridSpan w:val="6"/>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r>
      <w:tr w:rsidR="00AA5E9F" w:rsidRPr="00AA5E9F" w:rsidTr="00AA5E9F">
        <w:trPr>
          <w:tblCellSpacing w:w="15" w:type="dxa"/>
        </w:trPr>
        <w:tc>
          <w:tcPr>
            <w:tcW w:w="4435" w:type="dxa"/>
            <w:gridSpan w:val="4"/>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5914" w:type="dxa"/>
            <w:gridSpan w:val="6"/>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r w:rsidR="00AA5E9F" w:rsidRPr="00AA5E9F" w:rsidTr="00AA5E9F">
        <w:trPr>
          <w:tblCellSpacing w:w="15" w:type="dxa"/>
        </w:trPr>
        <w:tc>
          <w:tcPr>
            <w:tcW w:w="4435" w:type="dxa"/>
            <w:gridSpan w:val="4"/>
            <w:tcBorders>
              <w:top w:val="single" w:sz="6" w:space="0" w:color="000000"/>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(наименование предприятия, организации)</w:t>
            </w:r>
          </w:p>
        </w:tc>
        <w:tc>
          <w:tcPr>
            <w:tcW w:w="5914" w:type="dxa"/>
            <w:gridSpan w:val="6"/>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r w:rsidR="00AA5E9F" w:rsidRPr="00AA5E9F" w:rsidTr="00AA5E9F">
        <w:trPr>
          <w:trHeight w:val="15"/>
          <w:tblCellSpacing w:w="15" w:type="dxa"/>
        </w:trPr>
        <w:tc>
          <w:tcPr>
            <w:tcW w:w="2587"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739"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739"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554" w:type="dxa"/>
            <w:gridSpan w:val="2"/>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478"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924"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370"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848"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109"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r>
      <w:tr w:rsidR="00AA5E9F" w:rsidRPr="00AA5E9F" w:rsidTr="00AA5E9F">
        <w:trPr>
          <w:tblCellSpacing w:w="15" w:type="dxa"/>
        </w:trPr>
        <w:tc>
          <w:tcPr>
            <w:tcW w:w="10349" w:type="dxa"/>
            <w:gridSpan w:val="10"/>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Книга учета горюче-смазочных материалов и талонов </w:t>
            </w:r>
          </w:p>
        </w:tc>
      </w:tr>
      <w:tr w:rsidR="00AA5E9F" w:rsidRPr="00AA5E9F" w:rsidTr="00AA5E9F">
        <w:trPr>
          <w:tblCellSpacing w:w="15" w:type="dxa"/>
        </w:trPr>
        <w:tc>
          <w:tcPr>
            <w:tcW w:w="2587"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за " </w:t>
            </w:r>
          </w:p>
        </w:tc>
        <w:tc>
          <w:tcPr>
            <w:tcW w:w="739" w:type="dxa"/>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 </w:t>
            </w:r>
          </w:p>
        </w:tc>
        <w:tc>
          <w:tcPr>
            <w:tcW w:w="1478" w:type="dxa"/>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924"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200 </w:t>
            </w:r>
          </w:p>
        </w:tc>
        <w:tc>
          <w:tcPr>
            <w:tcW w:w="370" w:type="dxa"/>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1848"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A5E9F">
              <w:rPr>
                <w:rFonts w:ascii="Times New Roman" w:eastAsia="Times New Roman" w:hAnsi="Times New Roman" w:cs="Times New Roman"/>
                <w:sz w:val="24"/>
                <w:szCs w:val="24"/>
                <w:lang w:eastAsia="ru-RU"/>
              </w:rPr>
              <w:t>г</w:t>
            </w:r>
            <w:proofErr w:type="gramEnd"/>
            <w:r w:rsidRPr="00AA5E9F">
              <w:rPr>
                <w:rFonts w:ascii="Times New Roman" w:eastAsia="Times New Roman" w:hAnsi="Times New Roman" w:cs="Times New Roman"/>
                <w:sz w:val="24"/>
                <w:szCs w:val="24"/>
                <w:lang w:eastAsia="ru-RU"/>
              </w:rPr>
              <w:t xml:space="preserve">. </w:t>
            </w:r>
          </w:p>
        </w:tc>
        <w:tc>
          <w:tcPr>
            <w:tcW w:w="1109"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r w:rsidR="00AA5E9F" w:rsidRPr="00AA5E9F" w:rsidTr="00AA5E9F">
        <w:trPr>
          <w:tblCellSpacing w:w="15" w:type="dxa"/>
        </w:trPr>
        <w:tc>
          <w:tcPr>
            <w:tcW w:w="10349" w:type="dxa"/>
            <w:gridSpan w:val="10"/>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r w:rsidR="00AA5E9F" w:rsidRPr="00AA5E9F" w:rsidTr="00AA5E9F">
        <w:trPr>
          <w:tblCellSpacing w:w="15" w:type="dxa"/>
        </w:trPr>
        <w:tc>
          <w:tcPr>
            <w:tcW w:w="10349" w:type="dxa"/>
            <w:gridSpan w:val="10"/>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(наименование и марка нефтепродуктов)</w:t>
            </w:r>
          </w:p>
        </w:tc>
      </w:tr>
    </w:tbl>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7"/>
        <w:gridCol w:w="1151"/>
        <w:gridCol w:w="1069"/>
        <w:gridCol w:w="958"/>
        <w:gridCol w:w="972"/>
        <w:gridCol w:w="957"/>
        <w:gridCol w:w="957"/>
        <w:gridCol w:w="972"/>
        <w:gridCol w:w="733"/>
        <w:gridCol w:w="949"/>
      </w:tblGrid>
      <w:tr w:rsidR="00AA5E9F" w:rsidRPr="00AA5E9F" w:rsidTr="00AA5E9F">
        <w:trPr>
          <w:trHeight w:val="15"/>
          <w:tblCellSpacing w:w="15" w:type="dxa"/>
        </w:trPr>
        <w:tc>
          <w:tcPr>
            <w:tcW w:w="739"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478"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294"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109"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109"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294"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109"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109"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924"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109"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r>
      <w:tr w:rsidR="00AA5E9F" w:rsidRPr="00AA5E9F" w:rsidTr="00AA5E9F">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Дата</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spellStart"/>
            <w:r w:rsidRPr="00672446">
              <w:rPr>
                <w:rFonts w:ascii="Times New Roman" w:eastAsia="Times New Roman" w:hAnsi="Times New Roman" w:cs="Times New Roman"/>
                <w:sz w:val="20"/>
                <w:szCs w:val="20"/>
                <w:lang w:eastAsia="ru-RU"/>
              </w:rPr>
              <w:t>Наимен</w:t>
            </w:r>
            <w:proofErr w:type="gramStart"/>
            <w:r w:rsidRPr="00672446">
              <w:rPr>
                <w:rFonts w:ascii="Times New Roman" w:eastAsia="Times New Roman" w:hAnsi="Times New Roman" w:cs="Times New Roman"/>
                <w:sz w:val="20"/>
                <w:szCs w:val="20"/>
                <w:lang w:eastAsia="ru-RU"/>
              </w:rPr>
              <w:t>о</w:t>
            </w:r>
            <w:proofErr w:type="spellEnd"/>
            <w:r w:rsidRPr="00672446">
              <w:rPr>
                <w:rFonts w:ascii="Times New Roman" w:eastAsia="Times New Roman" w:hAnsi="Times New Roman" w:cs="Times New Roman"/>
                <w:sz w:val="20"/>
                <w:szCs w:val="20"/>
                <w:lang w:eastAsia="ru-RU"/>
              </w:rPr>
              <w:t>-</w:t>
            </w:r>
            <w:proofErr w:type="gramEnd"/>
            <w:r w:rsidRPr="00672446">
              <w:rPr>
                <w:rFonts w:ascii="Times New Roman" w:eastAsia="Times New Roman" w:hAnsi="Times New Roman" w:cs="Times New Roman"/>
                <w:sz w:val="20"/>
                <w:szCs w:val="20"/>
                <w:lang w:eastAsia="ru-RU"/>
              </w:rPr>
              <w:br/>
            </w:r>
            <w:proofErr w:type="spellStart"/>
            <w:r w:rsidRPr="00672446">
              <w:rPr>
                <w:rFonts w:ascii="Times New Roman" w:eastAsia="Times New Roman" w:hAnsi="Times New Roman" w:cs="Times New Roman"/>
                <w:sz w:val="20"/>
                <w:szCs w:val="20"/>
                <w:lang w:eastAsia="ru-RU"/>
              </w:rPr>
              <w:t>вание</w:t>
            </w:r>
            <w:proofErr w:type="spellEnd"/>
            <w:r w:rsidRPr="00672446">
              <w:rPr>
                <w:rFonts w:ascii="Times New Roman" w:eastAsia="Times New Roman" w:hAnsi="Times New Roman" w:cs="Times New Roman"/>
                <w:sz w:val="20"/>
                <w:szCs w:val="20"/>
                <w:lang w:eastAsia="ru-RU"/>
              </w:rPr>
              <w:t>, дата и номер документа</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От кого получено или кому выдано</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Серия и номера талонов</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Остаток на начало смены, </w:t>
            </w:r>
            <w:proofErr w:type="gramStart"/>
            <w:r w:rsidRPr="00672446">
              <w:rPr>
                <w:rFonts w:ascii="Times New Roman" w:eastAsia="Times New Roman" w:hAnsi="Times New Roman" w:cs="Times New Roman"/>
                <w:sz w:val="20"/>
                <w:szCs w:val="20"/>
                <w:lang w:eastAsia="ru-RU"/>
              </w:rPr>
              <w:t>л</w:t>
            </w:r>
            <w:proofErr w:type="gramEnd"/>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Приход (кол</w:t>
            </w:r>
            <w:proofErr w:type="gramStart"/>
            <w:r w:rsidRPr="00672446">
              <w:rPr>
                <w:rFonts w:ascii="Times New Roman" w:eastAsia="Times New Roman" w:hAnsi="Times New Roman" w:cs="Times New Roman"/>
                <w:sz w:val="20"/>
                <w:szCs w:val="20"/>
                <w:lang w:eastAsia="ru-RU"/>
              </w:rPr>
              <w:t>и-</w:t>
            </w:r>
            <w:proofErr w:type="gramEnd"/>
            <w:r w:rsidRPr="00672446">
              <w:rPr>
                <w:rFonts w:ascii="Times New Roman" w:eastAsia="Times New Roman" w:hAnsi="Times New Roman" w:cs="Times New Roman"/>
                <w:sz w:val="20"/>
                <w:szCs w:val="20"/>
                <w:lang w:eastAsia="ru-RU"/>
              </w:rPr>
              <w:br/>
            </w:r>
            <w:proofErr w:type="spellStart"/>
            <w:r w:rsidRPr="00672446">
              <w:rPr>
                <w:rFonts w:ascii="Times New Roman" w:eastAsia="Times New Roman" w:hAnsi="Times New Roman" w:cs="Times New Roman"/>
                <w:sz w:val="20"/>
                <w:szCs w:val="20"/>
                <w:lang w:eastAsia="ru-RU"/>
              </w:rPr>
              <w:t>чество</w:t>
            </w:r>
            <w:proofErr w:type="spellEnd"/>
            <w:r w:rsidRPr="00672446">
              <w:rPr>
                <w:rFonts w:ascii="Times New Roman" w:eastAsia="Times New Roman" w:hAnsi="Times New Roman" w:cs="Times New Roman"/>
                <w:sz w:val="20"/>
                <w:szCs w:val="20"/>
                <w:lang w:eastAsia="ru-RU"/>
              </w:rPr>
              <w:t>), л</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Расход</w:t>
            </w:r>
            <w:r w:rsidRPr="00672446">
              <w:rPr>
                <w:rFonts w:ascii="Times New Roman" w:eastAsia="Times New Roman" w:hAnsi="Times New Roman" w:cs="Times New Roman"/>
                <w:sz w:val="20"/>
                <w:szCs w:val="20"/>
                <w:lang w:eastAsia="ru-RU"/>
              </w:rPr>
              <w:br/>
              <w:t>(кол</w:t>
            </w:r>
            <w:proofErr w:type="gramStart"/>
            <w:r w:rsidRPr="00672446">
              <w:rPr>
                <w:rFonts w:ascii="Times New Roman" w:eastAsia="Times New Roman" w:hAnsi="Times New Roman" w:cs="Times New Roman"/>
                <w:sz w:val="20"/>
                <w:szCs w:val="20"/>
                <w:lang w:eastAsia="ru-RU"/>
              </w:rPr>
              <w:t>и-</w:t>
            </w:r>
            <w:proofErr w:type="gramEnd"/>
            <w:r w:rsidRPr="00672446">
              <w:rPr>
                <w:rFonts w:ascii="Times New Roman" w:eastAsia="Times New Roman" w:hAnsi="Times New Roman" w:cs="Times New Roman"/>
                <w:sz w:val="20"/>
                <w:szCs w:val="20"/>
                <w:lang w:eastAsia="ru-RU"/>
              </w:rPr>
              <w:br/>
            </w:r>
            <w:proofErr w:type="spellStart"/>
            <w:r w:rsidRPr="00672446">
              <w:rPr>
                <w:rFonts w:ascii="Times New Roman" w:eastAsia="Times New Roman" w:hAnsi="Times New Roman" w:cs="Times New Roman"/>
                <w:sz w:val="20"/>
                <w:szCs w:val="20"/>
                <w:lang w:eastAsia="ru-RU"/>
              </w:rPr>
              <w:t>чество</w:t>
            </w:r>
            <w:proofErr w:type="spellEnd"/>
            <w:r w:rsidRPr="00672446">
              <w:rPr>
                <w:rFonts w:ascii="Times New Roman" w:eastAsia="Times New Roman" w:hAnsi="Times New Roman" w:cs="Times New Roman"/>
                <w:sz w:val="20"/>
                <w:szCs w:val="20"/>
                <w:lang w:eastAsia="ru-RU"/>
              </w:rPr>
              <w:t>), л</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Остаток на конец смены, </w:t>
            </w:r>
            <w:proofErr w:type="gramStart"/>
            <w:r w:rsidRPr="00672446">
              <w:rPr>
                <w:rFonts w:ascii="Times New Roman" w:eastAsia="Times New Roman" w:hAnsi="Times New Roman" w:cs="Times New Roman"/>
                <w:sz w:val="20"/>
                <w:szCs w:val="20"/>
                <w:lang w:eastAsia="ru-RU"/>
              </w:rPr>
              <w:t>л</w:t>
            </w:r>
            <w:proofErr w:type="gramEnd"/>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Сдал</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Принял</w:t>
            </w:r>
          </w:p>
        </w:tc>
      </w:tr>
      <w:tr w:rsidR="00AA5E9F" w:rsidRPr="00AA5E9F" w:rsidTr="00AA5E9F">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1</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3</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4</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5</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6</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7</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8</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9</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67244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10</w:t>
            </w:r>
          </w:p>
        </w:tc>
      </w:tr>
      <w:tr w:rsidR="00AA5E9F" w:rsidRPr="00AA5E9F" w:rsidTr="00AA5E9F">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bl>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br/>
        <w:t>Примечание. На каждый вид топлива, масла или талонов открываются разделы книги.</w:t>
      </w: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r>
    </w:p>
    <w:p w:rsidR="00672446" w:rsidRDefault="00672446"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72446" w:rsidRDefault="00672446"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72446" w:rsidRDefault="00672446"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72446" w:rsidRDefault="00672446"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72446" w:rsidRDefault="00672446"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72446" w:rsidRDefault="00672446"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72446" w:rsidRDefault="00672446"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72446" w:rsidRDefault="00672446"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72446" w:rsidRPr="00AA5E9F" w:rsidRDefault="00672446"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A5E9F" w:rsidRPr="00AA5E9F" w:rsidRDefault="00AA5E9F"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AA5E9F">
        <w:rPr>
          <w:rFonts w:ascii="Times New Roman" w:eastAsia="Times New Roman" w:hAnsi="Times New Roman" w:cs="Times New Roman"/>
          <w:b/>
          <w:bCs/>
          <w:sz w:val="27"/>
          <w:szCs w:val="27"/>
          <w:lang w:eastAsia="ru-RU"/>
        </w:rPr>
        <w:lastRenderedPageBreak/>
        <w:t xml:space="preserve">Приложение 5. Отчет о движении горюче-смазочных материалов </w:t>
      </w:r>
    </w:p>
    <w:p w:rsidR="00AA5E9F" w:rsidRPr="00AA5E9F" w:rsidRDefault="00672446"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79"/>
        <w:gridCol w:w="648"/>
        <w:gridCol w:w="1358"/>
        <w:gridCol w:w="3460"/>
      </w:tblGrid>
      <w:tr w:rsidR="00AA5E9F" w:rsidRPr="00AA5E9F" w:rsidTr="00AA5E9F">
        <w:trPr>
          <w:trHeight w:val="15"/>
          <w:tblCellSpacing w:w="15" w:type="dxa"/>
        </w:trPr>
        <w:tc>
          <w:tcPr>
            <w:tcW w:w="4250"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6098" w:type="dxa"/>
            <w:gridSpan w:val="3"/>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r>
      <w:tr w:rsidR="00AA5E9F" w:rsidRPr="00AA5E9F" w:rsidTr="00AA5E9F">
        <w:trPr>
          <w:tblCellSpacing w:w="15" w:type="dxa"/>
        </w:trPr>
        <w:tc>
          <w:tcPr>
            <w:tcW w:w="4250" w:type="dxa"/>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6098" w:type="dxa"/>
            <w:gridSpan w:val="3"/>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r w:rsidR="00AA5E9F" w:rsidRPr="00AA5E9F" w:rsidTr="00AA5E9F">
        <w:trPr>
          <w:tblCellSpacing w:w="15" w:type="dxa"/>
        </w:trPr>
        <w:tc>
          <w:tcPr>
            <w:tcW w:w="4250" w:type="dxa"/>
            <w:tcBorders>
              <w:top w:val="single" w:sz="6" w:space="0" w:color="000000"/>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(наименование предприятия, организации)</w:t>
            </w:r>
          </w:p>
        </w:tc>
        <w:tc>
          <w:tcPr>
            <w:tcW w:w="6098" w:type="dxa"/>
            <w:gridSpan w:val="3"/>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r w:rsidR="00AA5E9F" w:rsidRPr="00AA5E9F" w:rsidTr="00AA5E9F">
        <w:trPr>
          <w:trHeight w:val="15"/>
          <w:tblCellSpacing w:w="15" w:type="dxa"/>
        </w:trPr>
        <w:tc>
          <w:tcPr>
            <w:tcW w:w="4990" w:type="dxa"/>
            <w:gridSpan w:val="2"/>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478"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3881"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r>
      <w:tr w:rsidR="00AA5E9F" w:rsidRPr="00AA5E9F" w:rsidTr="00AA5E9F">
        <w:trPr>
          <w:tblCellSpacing w:w="15" w:type="dxa"/>
        </w:trPr>
        <w:tc>
          <w:tcPr>
            <w:tcW w:w="4990" w:type="dxa"/>
            <w:gridSpan w:val="2"/>
            <w:tcBorders>
              <w:top w:val="nil"/>
              <w:left w:val="nil"/>
              <w:bottom w:val="nil"/>
              <w:right w:val="single" w:sz="6" w:space="0" w:color="000000"/>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Отчет N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3881" w:type="dxa"/>
            <w:tcBorders>
              <w:top w:val="nil"/>
              <w:left w:val="single" w:sz="6" w:space="0" w:color="000000"/>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bl>
    <w:p w:rsidR="00AA5E9F" w:rsidRPr="00AA5E9F" w:rsidRDefault="00AA5E9F" w:rsidP="00AA5E9F">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36"/>
        <w:gridCol w:w="721"/>
        <w:gridCol w:w="694"/>
        <w:gridCol w:w="554"/>
        <w:gridCol w:w="1305"/>
        <w:gridCol w:w="898"/>
        <w:gridCol w:w="389"/>
        <w:gridCol w:w="1633"/>
        <w:gridCol w:w="1015"/>
      </w:tblGrid>
      <w:tr w:rsidR="00AA5E9F" w:rsidRPr="00AA5E9F" w:rsidTr="00672446">
        <w:trPr>
          <w:trHeight w:val="15"/>
          <w:tblCellSpacing w:w="15" w:type="dxa"/>
        </w:trPr>
        <w:tc>
          <w:tcPr>
            <w:tcW w:w="2191"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691"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664"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524"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275"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868"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359"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603"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970"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r>
      <w:tr w:rsidR="00AA5E9F" w:rsidRPr="00672446" w:rsidTr="00672446">
        <w:trPr>
          <w:tblCellSpacing w:w="15" w:type="dxa"/>
        </w:trPr>
        <w:tc>
          <w:tcPr>
            <w:tcW w:w="9385" w:type="dxa"/>
            <w:gridSpan w:val="9"/>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о движении горюче-смазочных материалов </w:t>
            </w:r>
          </w:p>
        </w:tc>
      </w:tr>
      <w:tr w:rsidR="00AA5E9F" w:rsidRPr="00672446" w:rsidTr="00672446">
        <w:trPr>
          <w:tblCellSpacing w:w="15" w:type="dxa"/>
        </w:trPr>
        <w:tc>
          <w:tcPr>
            <w:tcW w:w="2191" w:type="dxa"/>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691" w:type="dxa"/>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за "</w:t>
            </w:r>
          </w:p>
        </w:tc>
        <w:tc>
          <w:tcPr>
            <w:tcW w:w="664" w:type="dxa"/>
            <w:tcBorders>
              <w:top w:val="nil"/>
              <w:left w:val="nil"/>
              <w:bottom w:val="single" w:sz="6" w:space="0" w:color="000000"/>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524" w:type="dxa"/>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 </w:t>
            </w:r>
          </w:p>
        </w:tc>
        <w:tc>
          <w:tcPr>
            <w:tcW w:w="1275" w:type="dxa"/>
            <w:tcBorders>
              <w:top w:val="nil"/>
              <w:left w:val="nil"/>
              <w:bottom w:val="single" w:sz="6" w:space="0" w:color="000000"/>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868" w:type="dxa"/>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200 </w:t>
            </w:r>
          </w:p>
        </w:tc>
        <w:tc>
          <w:tcPr>
            <w:tcW w:w="359" w:type="dxa"/>
            <w:tcBorders>
              <w:top w:val="nil"/>
              <w:left w:val="nil"/>
              <w:bottom w:val="single" w:sz="6" w:space="0" w:color="000000"/>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603" w:type="dxa"/>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gramStart"/>
            <w:r w:rsidRPr="00672446">
              <w:rPr>
                <w:rFonts w:ascii="Times New Roman" w:eastAsia="Times New Roman" w:hAnsi="Times New Roman" w:cs="Times New Roman"/>
                <w:sz w:val="20"/>
                <w:szCs w:val="20"/>
                <w:lang w:eastAsia="ru-RU"/>
              </w:rPr>
              <w:t>г</w:t>
            </w:r>
            <w:proofErr w:type="gramEnd"/>
            <w:r w:rsidRPr="00672446">
              <w:rPr>
                <w:rFonts w:ascii="Times New Roman" w:eastAsia="Times New Roman" w:hAnsi="Times New Roman" w:cs="Times New Roman"/>
                <w:sz w:val="20"/>
                <w:szCs w:val="20"/>
                <w:lang w:eastAsia="ru-RU"/>
              </w:rPr>
              <w:t xml:space="preserve">. </w:t>
            </w:r>
          </w:p>
        </w:tc>
        <w:tc>
          <w:tcPr>
            <w:tcW w:w="970" w:type="dxa"/>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bl>
    <w:tbl>
      <w:tblPr>
        <w:tblpPr w:leftFromText="180" w:rightFromText="180" w:vertAnchor="text" w:tblpY="281"/>
        <w:tblW w:w="0" w:type="auto"/>
        <w:tblCellSpacing w:w="15" w:type="dxa"/>
        <w:tblCellMar>
          <w:top w:w="15" w:type="dxa"/>
          <w:left w:w="15" w:type="dxa"/>
          <w:bottom w:w="15" w:type="dxa"/>
          <w:right w:w="15" w:type="dxa"/>
        </w:tblCellMar>
        <w:tblLook w:val="04A0" w:firstRow="1" w:lastRow="0" w:firstColumn="1" w:lastColumn="0" w:noHBand="0" w:noVBand="1"/>
      </w:tblPr>
      <w:tblGrid>
        <w:gridCol w:w="617"/>
        <w:gridCol w:w="1489"/>
        <w:gridCol w:w="729"/>
        <w:gridCol w:w="486"/>
        <w:gridCol w:w="532"/>
        <w:gridCol w:w="724"/>
        <w:gridCol w:w="449"/>
        <w:gridCol w:w="784"/>
        <w:gridCol w:w="906"/>
        <w:gridCol w:w="987"/>
        <w:gridCol w:w="888"/>
        <w:gridCol w:w="854"/>
      </w:tblGrid>
      <w:tr w:rsidR="00672446" w:rsidRPr="00672446" w:rsidTr="00672446">
        <w:trPr>
          <w:trHeight w:val="15"/>
          <w:tblCellSpacing w:w="15" w:type="dxa"/>
        </w:trPr>
        <w:tc>
          <w:tcPr>
            <w:tcW w:w="3273" w:type="dxa"/>
            <w:gridSpan w:val="4"/>
            <w:vAlign w:val="cente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6082" w:type="dxa"/>
            <w:gridSpan w:val="8"/>
            <w:vAlign w:val="cente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r>
      <w:tr w:rsidR="00672446" w:rsidRPr="00672446" w:rsidTr="00672446">
        <w:trPr>
          <w:tblCellSpacing w:w="15" w:type="dxa"/>
        </w:trPr>
        <w:tc>
          <w:tcPr>
            <w:tcW w:w="3273" w:type="dxa"/>
            <w:gridSpan w:val="4"/>
            <w:tcBorders>
              <w:top w:val="nil"/>
              <w:left w:val="nil"/>
              <w:bottom w:val="nil"/>
              <w:right w:val="nil"/>
            </w:tcBorders>
            <w:tcMar>
              <w:top w:w="15" w:type="dxa"/>
              <w:left w:w="149" w:type="dxa"/>
              <w:bottom w:w="15" w:type="dxa"/>
              <w:right w:w="149" w:type="dxa"/>
            </w:tcMar>
            <w:hideMark/>
          </w:tcPr>
          <w:p w:rsidR="00672446" w:rsidRPr="00672446" w:rsidRDefault="00672446" w:rsidP="0067244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Материально ответственное лицо </w:t>
            </w:r>
          </w:p>
        </w:tc>
        <w:tc>
          <w:tcPr>
            <w:tcW w:w="6082" w:type="dxa"/>
            <w:gridSpan w:val="8"/>
            <w:tcBorders>
              <w:top w:val="nil"/>
              <w:left w:val="nil"/>
              <w:bottom w:val="single" w:sz="6" w:space="0" w:color="000000"/>
              <w:right w:val="nil"/>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r>
      <w:tr w:rsidR="00672446" w:rsidRPr="00672446" w:rsidTr="00672446">
        <w:trPr>
          <w:tblCellSpacing w:w="15" w:type="dxa"/>
        </w:trPr>
        <w:tc>
          <w:tcPr>
            <w:tcW w:w="3273" w:type="dxa"/>
            <w:gridSpan w:val="4"/>
            <w:tcBorders>
              <w:top w:val="nil"/>
              <w:left w:val="nil"/>
              <w:bottom w:val="nil"/>
              <w:right w:val="nil"/>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6082" w:type="dxa"/>
            <w:gridSpan w:val="8"/>
            <w:tcBorders>
              <w:top w:val="single" w:sz="6" w:space="0" w:color="000000"/>
              <w:left w:val="nil"/>
              <w:bottom w:val="nil"/>
              <w:right w:val="nil"/>
            </w:tcBorders>
            <w:tcMar>
              <w:top w:w="15" w:type="dxa"/>
              <w:left w:w="149" w:type="dxa"/>
              <w:bottom w:w="15" w:type="dxa"/>
              <w:right w:w="149" w:type="dxa"/>
            </w:tcMar>
            <w:hideMark/>
          </w:tcPr>
          <w:p w:rsidR="00672446" w:rsidRPr="00672446" w:rsidRDefault="00672446" w:rsidP="0067244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(фамилия, имя, отчество)</w:t>
            </w:r>
          </w:p>
        </w:tc>
      </w:tr>
      <w:tr w:rsidR="00672446" w:rsidRPr="00672446" w:rsidTr="00672446">
        <w:trPr>
          <w:trHeight w:val="15"/>
          <w:tblCellSpacing w:w="15" w:type="dxa"/>
        </w:trPr>
        <w:tc>
          <w:tcPr>
            <w:tcW w:w="573" w:type="dxa"/>
            <w:vAlign w:val="cente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1459" w:type="dxa"/>
            <w:vAlign w:val="cente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699" w:type="dxa"/>
            <w:vAlign w:val="cente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987" w:type="dxa"/>
            <w:gridSpan w:val="2"/>
            <w:vAlign w:val="cente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694" w:type="dxa"/>
            <w:vAlign w:val="cente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419" w:type="dxa"/>
            <w:vAlign w:val="cente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754" w:type="dxa"/>
            <w:vAlign w:val="cente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876" w:type="dxa"/>
            <w:vAlign w:val="cente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957" w:type="dxa"/>
            <w:vAlign w:val="cente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858" w:type="dxa"/>
            <w:vAlign w:val="cente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809" w:type="dxa"/>
            <w:vAlign w:val="cente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r>
      <w:tr w:rsidR="00672446" w:rsidRPr="00672446" w:rsidTr="00672446">
        <w:trPr>
          <w:tblCellSpacing w:w="15" w:type="dxa"/>
        </w:trPr>
        <w:tc>
          <w:tcPr>
            <w:tcW w:w="57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N</w:t>
            </w:r>
            <w:r w:rsidRPr="00672446">
              <w:rPr>
                <w:rFonts w:ascii="Times New Roman" w:eastAsia="Times New Roman" w:hAnsi="Times New Roman" w:cs="Times New Roman"/>
                <w:sz w:val="20"/>
                <w:szCs w:val="20"/>
                <w:lang w:eastAsia="ru-RU"/>
              </w:rPr>
              <w:br/>
            </w:r>
            <w:proofErr w:type="gramStart"/>
            <w:r w:rsidRPr="00672446">
              <w:rPr>
                <w:rFonts w:ascii="Times New Roman" w:eastAsia="Times New Roman" w:hAnsi="Times New Roman" w:cs="Times New Roman"/>
                <w:sz w:val="20"/>
                <w:szCs w:val="20"/>
                <w:lang w:eastAsia="ru-RU"/>
              </w:rPr>
              <w:t>п</w:t>
            </w:r>
            <w:proofErr w:type="gramEnd"/>
            <w:r w:rsidRPr="00672446">
              <w:rPr>
                <w:rFonts w:ascii="Times New Roman" w:eastAsia="Times New Roman" w:hAnsi="Times New Roman" w:cs="Times New Roman"/>
                <w:sz w:val="20"/>
                <w:szCs w:val="20"/>
                <w:lang w:eastAsia="ru-RU"/>
              </w:rPr>
              <w:t xml:space="preserve">/п </w:t>
            </w:r>
          </w:p>
        </w:tc>
        <w:tc>
          <w:tcPr>
            <w:tcW w:w="145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Наименование </w:t>
            </w:r>
            <w:proofErr w:type="spellStart"/>
            <w:r w:rsidRPr="00672446">
              <w:rPr>
                <w:rFonts w:ascii="Times New Roman" w:eastAsia="Times New Roman" w:hAnsi="Times New Roman" w:cs="Times New Roman"/>
                <w:sz w:val="20"/>
                <w:szCs w:val="20"/>
                <w:lang w:eastAsia="ru-RU"/>
              </w:rPr>
              <w:t>нефтепро</w:t>
            </w:r>
            <w:proofErr w:type="spellEnd"/>
            <w:r w:rsidRPr="00672446">
              <w:rPr>
                <w:rFonts w:ascii="Times New Roman" w:eastAsia="Times New Roman" w:hAnsi="Times New Roman" w:cs="Times New Roman"/>
                <w:sz w:val="20"/>
                <w:szCs w:val="20"/>
                <w:lang w:eastAsia="ru-RU"/>
              </w:rPr>
              <w:t>-</w:t>
            </w:r>
          </w:p>
        </w:tc>
        <w:tc>
          <w:tcPr>
            <w:tcW w:w="69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672446">
              <w:rPr>
                <w:rFonts w:ascii="Times New Roman" w:eastAsia="Times New Roman" w:hAnsi="Times New Roman" w:cs="Times New Roman"/>
                <w:sz w:val="20"/>
                <w:szCs w:val="20"/>
                <w:lang w:eastAsia="ru-RU"/>
              </w:rPr>
              <w:t>Ед</w:t>
            </w:r>
            <w:proofErr w:type="gramStart"/>
            <w:r w:rsidRPr="00672446">
              <w:rPr>
                <w:rFonts w:ascii="Times New Roman" w:eastAsia="Times New Roman" w:hAnsi="Times New Roman" w:cs="Times New Roman"/>
                <w:sz w:val="20"/>
                <w:szCs w:val="20"/>
                <w:lang w:eastAsia="ru-RU"/>
              </w:rPr>
              <w:t>и</w:t>
            </w:r>
            <w:proofErr w:type="spellEnd"/>
            <w:r w:rsidRPr="00672446">
              <w:rPr>
                <w:rFonts w:ascii="Times New Roman" w:eastAsia="Times New Roman" w:hAnsi="Times New Roman" w:cs="Times New Roman"/>
                <w:sz w:val="20"/>
                <w:szCs w:val="20"/>
                <w:lang w:eastAsia="ru-RU"/>
              </w:rPr>
              <w:t>-</w:t>
            </w:r>
            <w:proofErr w:type="gramEnd"/>
            <w:r w:rsidRPr="00672446">
              <w:rPr>
                <w:rFonts w:ascii="Times New Roman" w:eastAsia="Times New Roman" w:hAnsi="Times New Roman" w:cs="Times New Roman"/>
                <w:sz w:val="20"/>
                <w:szCs w:val="20"/>
                <w:lang w:eastAsia="ru-RU"/>
              </w:rPr>
              <w:br/>
            </w:r>
            <w:proofErr w:type="spellStart"/>
            <w:r w:rsidRPr="00672446">
              <w:rPr>
                <w:rFonts w:ascii="Times New Roman" w:eastAsia="Times New Roman" w:hAnsi="Times New Roman" w:cs="Times New Roman"/>
                <w:sz w:val="20"/>
                <w:szCs w:val="20"/>
                <w:lang w:eastAsia="ru-RU"/>
              </w:rPr>
              <w:t>ница</w:t>
            </w:r>
            <w:proofErr w:type="spellEnd"/>
            <w:r w:rsidRPr="00672446">
              <w:rPr>
                <w:rFonts w:ascii="Times New Roman" w:eastAsia="Times New Roman" w:hAnsi="Times New Roman" w:cs="Times New Roman"/>
                <w:sz w:val="20"/>
                <w:szCs w:val="20"/>
                <w:lang w:eastAsia="ru-RU"/>
              </w:rPr>
              <w:t xml:space="preserve"> </w:t>
            </w:r>
          </w:p>
        </w:tc>
        <w:tc>
          <w:tcPr>
            <w:tcW w:w="987"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Остаток </w:t>
            </w:r>
            <w:proofErr w:type="gramStart"/>
            <w:r w:rsidRPr="00672446">
              <w:rPr>
                <w:rFonts w:ascii="Times New Roman" w:eastAsia="Times New Roman" w:hAnsi="Times New Roman" w:cs="Times New Roman"/>
                <w:sz w:val="20"/>
                <w:szCs w:val="20"/>
                <w:lang w:eastAsia="ru-RU"/>
              </w:rPr>
              <w:t>на</w:t>
            </w:r>
            <w:proofErr w:type="gramEnd"/>
            <w:r w:rsidRPr="00672446">
              <w:rPr>
                <w:rFonts w:ascii="Times New Roman" w:eastAsia="Times New Roman" w:hAnsi="Times New Roman" w:cs="Times New Roman"/>
                <w:sz w:val="20"/>
                <w:szCs w:val="20"/>
                <w:lang w:eastAsia="ru-RU"/>
              </w:rPr>
              <w:t xml:space="preserve"> </w:t>
            </w:r>
          </w:p>
        </w:tc>
        <w:tc>
          <w:tcPr>
            <w:tcW w:w="1927"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72446" w:rsidRPr="00672446" w:rsidRDefault="00672446" w:rsidP="0067244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Поступило за отчетный период </w:t>
            </w:r>
          </w:p>
        </w:tc>
        <w:tc>
          <w:tcPr>
            <w:tcW w:w="876"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Расход </w:t>
            </w:r>
            <w:proofErr w:type="gramStart"/>
            <w:r w:rsidRPr="00672446">
              <w:rPr>
                <w:rFonts w:ascii="Times New Roman" w:eastAsia="Times New Roman" w:hAnsi="Times New Roman" w:cs="Times New Roman"/>
                <w:sz w:val="20"/>
                <w:szCs w:val="20"/>
                <w:lang w:eastAsia="ru-RU"/>
              </w:rPr>
              <w:t>за</w:t>
            </w:r>
            <w:proofErr w:type="gramEnd"/>
            <w:r w:rsidRPr="00672446">
              <w:rPr>
                <w:rFonts w:ascii="Times New Roman" w:eastAsia="Times New Roman" w:hAnsi="Times New Roman" w:cs="Times New Roman"/>
                <w:sz w:val="20"/>
                <w:szCs w:val="20"/>
                <w:lang w:eastAsia="ru-RU"/>
              </w:rPr>
              <w:t xml:space="preserve"> </w:t>
            </w:r>
          </w:p>
        </w:tc>
        <w:tc>
          <w:tcPr>
            <w:tcW w:w="957"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Остаток </w:t>
            </w:r>
            <w:proofErr w:type="gramStart"/>
            <w:r w:rsidRPr="00672446">
              <w:rPr>
                <w:rFonts w:ascii="Times New Roman" w:eastAsia="Times New Roman" w:hAnsi="Times New Roman" w:cs="Times New Roman"/>
                <w:sz w:val="20"/>
                <w:szCs w:val="20"/>
                <w:lang w:eastAsia="ru-RU"/>
              </w:rPr>
              <w:t>на</w:t>
            </w:r>
            <w:proofErr w:type="gramEnd"/>
            <w:r w:rsidRPr="00672446">
              <w:rPr>
                <w:rFonts w:ascii="Times New Roman" w:eastAsia="Times New Roman" w:hAnsi="Times New Roman" w:cs="Times New Roman"/>
                <w:sz w:val="20"/>
                <w:szCs w:val="20"/>
                <w:lang w:eastAsia="ru-RU"/>
              </w:rPr>
              <w:t xml:space="preserve"> </w:t>
            </w:r>
          </w:p>
        </w:tc>
        <w:tc>
          <w:tcPr>
            <w:tcW w:w="169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72446" w:rsidRPr="00672446" w:rsidRDefault="00672446" w:rsidP="0067244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Показание счетчика </w:t>
            </w:r>
            <w:proofErr w:type="gramStart"/>
            <w:r w:rsidRPr="00672446">
              <w:rPr>
                <w:rFonts w:ascii="Times New Roman" w:eastAsia="Times New Roman" w:hAnsi="Times New Roman" w:cs="Times New Roman"/>
                <w:sz w:val="20"/>
                <w:szCs w:val="20"/>
                <w:lang w:eastAsia="ru-RU"/>
              </w:rPr>
              <w:t>на</w:t>
            </w:r>
            <w:proofErr w:type="gramEnd"/>
            <w:r w:rsidRPr="00672446">
              <w:rPr>
                <w:rFonts w:ascii="Times New Roman" w:eastAsia="Times New Roman" w:hAnsi="Times New Roman" w:cs="Times New Roman"/>
                <w:sz w:val="20"/>
                <w:szCs w:val="20"/>
                <w:lang w:eastAsia="ru-RU"/>
              </w:rPr>
              <w:t xml:space="preserve"> </w:t>
            </w:r>
          </w:p>
        </w:tc>
      </w:tr>
      <w:tr w:rsidR="00672446" w:rsidRPr="00672446" w:rsidTr="00672446">
        <w:trPr>
          <w:tblCellSpacing w:w="15" w:type="dxa"/>
        </w:trPr>
        <w:tc>
          <w:tcPr>
            <w:tcW w:w="573"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1459"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672446" w:rsidRPr="00672446" w:rsidRDefault="00672446" w:rsidP="00672446">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672446">
              <w:rPr>
                <w:rFonts w:ascii="Times New Roman" w:eastAsia="Times New Roman" w:hAnsi="Times New Roman" w:cs="Times New Roman"/>
                <w:sz w:val="20"/>
                <w:szCs w:val="20"/>
                <w:lang w:eastAsia="ru-RU"/>
              </w:rPr>
              <w:t>дуктов</w:t>
            </w:r>
            <w:proofErr w:type="spellEnd"/>
            <w:r w:rsidRPr="00672446">
              <w:rPr>
                <w:rFonts w:ascii="Times New Roman" w:eastAsia="Times New Roman" w:hAnsi="Times New Roman" w:cs="Times New Roman"/>
                <w:sz w:val="20"/>
                <w:szCs w:val="20"/>
                <w:lang w:eastAsia="ru-RU"/>
              </w:rPr>
              <w:t xml:space="preserve"> </w:t>
            </w:r>
          </w:p>
        </w:tc>
        <w:tc>
          <w:tcPr>
            <w:tcW w:w="699"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672446" w:rsidRPr="00672446" w:rsidRDefault="00672446" w:rsidP="0067244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изм.</w:t>
            </w:r>
          </w:p>
        </w:tc>
        <w:tc>
          <w:tcPr>
            <w:tcW w:w="987" w:type="dxa"/>
            <w:gridSpan w:val="2"/>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672446" w:rsidRPr="00672446" w:rsidRDefault="00672446" w:rsidP="0067244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начало отче</w:t>
            </w:r>
            <w:proofErr w:type="gramStart"/>
            <w:r w:rsidRPr="00672446">
              <w:rPr>
                <w:rFonts w:ascii="Times New Roman" w:eastAsia="Times New Roman" w:hAnsi="Times New Roman" w:cs="Times New Roman"/>
                <w:sz w:val="20"/>
                <w:szCs w:val="20"/>
                <w:lang w:eastAsia="ru-RU"/>
              </w:rPr>
              <w:t>т-</w:t>
            </w:r>
            <w:proofErr w:type="gramEnd"/>
            <w:r w:rsidRPr="00672446">
              <w:rPr>
                <w:rFonts w:ascii="Times New Roman" w:eastAsia="Times New Roman" w:hAnsi="Times New Roman" w:cs="Times New Roman"/>
                <w:sz w:val="20"/>
                <w:szCs w:val="20"/>
                <w:lang w:eastAsia="ru-RU"/>
              </w:rPr>
              <w:br/>
            </w:r>
            <w:proofErr w:type="spellStart"/>
            <w:r w:rsidRPr="00672446">
              <w:rPr>
                <w:rFonts w:ascii="Times New Roman" w:eastAsia="Times New Roman" w:hAnsi="Times New Roman" w:cs="Times New Roman"/>
                <w:sz w:val="20"/>
                <w:szCs w:val="20"/>
                <w:lang w:eastAsia="ru-RU"/>
              </w:rPr>
              <w:t>ного</w:t>
            </w:r>
            <w:proofErr w:type="spellEnd"/>
            <w:r w:rsidRPr="00672446">
              <w:rPr>
                <w:rFonts w:ascii="Times New Roman" w:eastAsia="Times New Roman" w:hAnsi="Times New Roman" w:cs="Times New Roman"/>
                <w:sz w:val="20"/>
                <w:szCs w:val="20"/>
                <w:lang w:eastAsia="ru-RU"/>
              </w:rPr>
              <w:t xml:space="preserve"> пери-</w:t>
            </w:r>
            <w:r w:rsidRPr="00672446">
              <w:rPr>
                <w:rFonts w:ascii="Times New Roman" w:eastAsia="Times New Roman" w:hAnsi="Times New Roman" w:cs="Times New Roman"/>
                <w:sz w:val="20"/>
                <w:szCs w:val="20"/>
                <w:lang w:eastAsia="ru-RU"/>
              </w:rPr>
              <w:br/>
              <w:t xml:space="preserve">ода </w:t>
            </w:r>
          </w:p>
        </w:tc>
        <w:tc>
          <w:tcPr>
            <w:tcW w:w="6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72446" w:rsidRPr="00672446" w:rsidRDefault="00672446" w:rsidP="0067244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от не</w:t>
            </w:r>
            <w:proofErr w:type="gramStart"/>
            <w:r w:rsidRPr="00672446">
              <w:rPr>
                <w:rFonts w:ascii="Times New Roman" w:eastAsia="Times New Roman" w:hAnsi="Times New Roman" w:cs="Times New Roman"/>
                <w:sz w:val="20"/>
                <w:szCs w:val="20"/>
                <w:lang w:eastAsia="ru-RU"/>
              </w:rPr>
              <w:t>ф-</w:t>
            </w:r>
            <w:proofErr w:type="gramEnd"/>
            <w:r w:rsidRPr="00672446">
              <w:rPr>
                <w:rFonts w:ascii="Times New Roman" w:eastAsia="Times New Roman" w:hAnsi="Times New Roman" w:cs="Times New Roman"/>
                <w:sz w:val="20"/>
                <w:szCs w:val="20"/>
                <w:lang w:eastAsia="ru-RU"/>
              </w:rPr>
              <w:br/>
              <w:t>те-</w:t>
            </w:r>
            <w:r w:rsidRPr="00672446">
              <w:rPr>
                <w:rFonts w:ascii="Times New Roman" w:eastAsia="Times New Roman" w:hAnsi="Times New Roman" w:cs="Times New Roman"/>
                <w:sz w:val="20"/>
                <w:szCs w:val="20"/>
                <w:lang w:eastAsia="ru-RU"/>
              </w:rPr>
              <w:br/>
              <w:t xml:space="preserve">базы </w:t>
            </w:r>
          </w:p>
        </w:tc>
        <w:tc>
          <w:tcPr>
            <w:tcW w:w="4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7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72446" w:rsidRPr="00672446" w:rsidRDefault="00672446" w:rsidP="0067244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во</w:t>
            </w:r>
            <w:proofErr w:type="gramStart"/>
            <w:r w:rsidRPr="00672446">
              <w:rPr>
                <w:rFonts w:ascii="Times New Roman" w:eastAsia="Times New Roman" w:hAnsi="Times New Roman" w:cs="Times New Roman"/>
                <w:sz w:val="20"/>
                <w:szCs w:val="20"/>
                <w:lang w:eastAsia="ru-RU"/>
              </w:rPr>
              <w:t>з-</w:t>
            </w:r>
            <w:proofErr w:type="gramEnd"/>
            <w:r w:rsidRPr="00672446">
              <w:rPr>
                <w:rFonts w:ascii="Times New Roman" w:eastAsia="Times New Roman" w:hAnsi="Times New Roman" w:cs="Times New Roman"/>
                <w:sz w:val="20"/>
                <w:szCs w:val="20"/>
                <w:lang w:eastAsia="ru-RU"/>
              </w:rPr>
              <w:br/>
            </w:r>
            <w:proofErr w:type="spellStart"/>
            <w:r w:rsidRPr="00672446">
              <w:rPr>
                <w:rFonts w:ascii="Times New Roman" w:eastAsia="Times New Roman" w:hAnsi="Times New Roman" w:cs="Times New Roman"/>
                <w:sz w:val="20"/>
                <w:szCs w:val="20"/>
                <w:lang w:eastAsia="ru-RU"/>
              </w:rPr>
              <w:t>вра</w:t>
            </w:r>
            <w:proofErr w:type="spellEnd"/>
            <w:r w:rsidRPr="00672446">
              <w:rPr>
                <w:rFonts w:ascii="Times New Roman" w:eastAsia="Times New Roman" w:hAnsi="Times New Roman" w:cs="Times New Roman"/>
                <w:sz w:val="20"/>
                <w:szCs w:val="20"/>
                <w:lang w:eastAsia="ru-RU"/>
              </w:rPr>
              <w:t>-</w:t>
            </w:r>
            <w:r w:rsidRPr="00672446">
              <w:rPr>
                <w:rFonts w:ascii="Times New Roman" w:eastAsia="Times New Roman" w:hAnsi="Times New Roman" w:cs="Times New Roman"/>
                <w:sz w:val="20"/>
                <w:szCs w:val="20"/>
                <w:lang w:eastAsia="ru-RU"/>
              </w:rPr>
              <w:br/>
            </w:r>
            <w:proofErr w:type="spellStart"/>
            <w:r w:rsidRPr="00672446">
              <w:rPr>
                <w:rFonts w:ascii="Times New Roman" w:eastAsia="Times New Roman" w:hAnsi="Times New Roman" w:cs="Times New Roman"/>
                <w:sz w:val="20"/>
                <w:szCs w:val="20"/>
                <w:lang w:eastAsia="ru-RU"/>
              </w:rPr>
              <w:t>щено</w:t>
            </w:r>
            <w:proofErr w:type="spellEnd"/>
            <w:r w:rsidRPr="00672446">
              <w:rPr>
                <w:rFonts w:ascii="Times New Roman" w:eastAsia="Times New Roman" w:hAnsi="Times New Roman" w:cs="Times New Roman"/>
                <w:sz w:val="20"/>
                <w:szCs w:val="20"/>
                <w:lang w:eastAsia="ru-RU"/>
              </w:rPr>
              <w:t xml:space="preserve"> води-</w:t>
            </w:r>
            <w:r w:rsidRPr="00672446">
              <w:rPr>
                <w:rFonts w:ascii="Times New Roman" w:eastAsia="Times New Roman" w:hAnsi="Times New Roman" w:cs="Times New Roman"/>
                <w:sz w:val="20"/>
                <w:szCs w:val="20"/>
                <w:lang w:eastAsia="ru-RU"/>
              </w:rPr>
              <w:br/>
              <w:t>теля-</w:t>
            </w:r>
            <w:r w:rsidRPr="00672446">
              <w:rPr>
                <w:rFonts w:ascii="Times New Roman" w:eastAsia="Times New Roman" w:hAnsi="Times New Roman" w:cs="Times New Roman"/>
                <w:sz w:val="20"/>
                <w:szCs w:val="20"/>
                <w:lang w:eastAsia="ru-RU"/>
              </w:rPr>
              <w:br/>
              <w:t xml:space="preserve">ми </w:t>
            </w:r>
          </w:p>
        </w:tc>
        <w:tc>
          <w:tcPr>
            <w:tcW w:w="876"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672446" w:rsidRPr="00672446" w:rsidRDefault="00672446" w:rsidP="0067244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отче</w:t>
            </w:r>
            <w:proofErr w:type="gramStart"/>
            <w:r w:rsidRPr="00672446">
              <w:rPr>
                <w:rFonts w:ascii="Times New Roman" w:eastAsia="Times New Roman" w:hAnsi="Times New Roman" w:cs="Times New Roman"/>
                <w:sz w:val="20"/>
                <w:szCs w:val="20"/>
                <w:lang w:eastAsia="ru-RU"/>
              </w:rPr>
              <w:t>т-</w:t>
            </w:r>
            <w:proofErr w:type="gramEnd"/>
            <w:r w:rsidRPr="00672446">
              <w:rPr>
                <w:rFonts w:ascii="Times New Roman" w:eastAsia="Times New Roman" w:hAnsi="Times New Roman" w:cs="Times New Roman"/>
                <w:sz w:val="20"/>
                <w:szCs w:val="20"/>
                <w:lang w:eastAsia="ru-RU"/>
              </w:rPr>
              <w:br/>
            </w:r>
            <w:proofErr w:type="spellStart"/>
            <w:r w:rsidRPr="00672446">
              <w:rPr>
                <w:rFonts w:ascii="Times New Roman" w:eastAsia="Times New Roman" w:hAnsi="Times New Roman" w:cs="Times New Roman"/>
                <w:sz w:val="20"/>
                <w:szCs w:val="20"/>
                <w:lang w:eastAsia="ru-RU"/>
              </w:rPr>
              <w:t>ный</w:t>
            </w:r>
            <w:proofErr w:type="spellEnd"/>
            <w:r w:rsidRPr="00672446">
              <w:rPr>
                <w:rFonts w:ascii="Times New Roman" w:eastAsia="Times New Roman" w:hAnsi="Times New Roman" w:cs="Times New Roman"/>
                <w:sz w:val="20"/>
                <w:szCs w:val="20"/>
                <w:lang w:eastAsia="ru-RU"/>
              </w:rPr>
              <w:t xml:space="preserve"> период </w:t>
            </w:r>
          </w:p>
        </w:tc>
        <w:tc>
          <w:tcPr>
            <w:tcW w:w="957"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672446" w:rsidRPr="00672446" w:rsidRDefault="00672446" w:rsidP="0067244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конец отче</w:t>
            </w:r>
            <w:proofErr w:type="gramStart"/>
            <w:r w:rsidRPr="00672446">
              <w:rPr>
                <w:rFonts w:ascii="Times New Roman" w:eastAsia="Times New Roman" w:hAnsi="Times New Roman" w:cs="Times New Roman"/>
                <w:sz w:val="20"/>
                <w:szCs w:val="20"/>
                <w:lang w:eastAsia="ru-RU"/>
              </w:rPr>
              <w:t>т-</w:t>
            </w:r>
            <w:proofErr w:type="gramEnd"/>
            <w:r w:rsidRPr="00672446">
              <w:rPr>
                <w:rFonts w:ascii="Times New Roman" w:eastAsia="Times New Roman" w:hAnsi="Times New Roman" w:cs="Times New Roman"/>
                <w:sz w:val="20"/>
                <w:szCs w:val="20"/>
                <w:lang w:eastAsia="ru-RU"/>
              </w:rPr>
              <w:br/>
            </w:r>
            <w:proofErr w:type="spellStart"/>
            <w:r w:rsidRPr="00672446">
              <w:rPr>
                <w:rFonts w:ascii="Times New Roman" w:eastAsia="Times New Roman" w:hAnsi="Times New Roman" w:cs="Times New Roman"/>
                <w:sz w:val="20"/>
                <w:szCs w:val="20"/>
                <w:lang w:eastAsia="ru-RU"/>
              </w:rPr>
              <w:t>ного</w:t>
            </w:r>
            <w:proofErr w:type="spellEnd"/>
            <w:r w:rsidRPr="00672446">
              <w:rPr>
                <w:rFonts w:ascii="Times New Roman" w:eastAsia="Times New Roman" w:hAnsi="Times New Roman" w:cs="Times New Roman"/>
                <w:sz w:val="20"/>
                <w:szCs w:val="20"/>
                <w:lang w:eastAsia="ru-RU"/>
              </w:rPr>
              <w:t xml:space="preserve"> периода </w:t>
            </w:r>
          </w:p>
        </w:tc>
        <w:tc>
          <w:tcPr>
            <w:tcW w:w="8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72446" w:rsidRPr="00672446" w:rsidRDefault="00672446" w:rsidP="0067244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начало отче</w:t>
            </w:r>
            <w:proofErr w:type="gramStart"/>
            <w:r w:rsidRPr="00672446">
              <w:rPr>
                <w:rFonts w:ascii="Times New Roman" w:eastAsia="Times New Roman" w:hAnsi="Times New Roman" w:cs="Times New Roman"/>
                <w:sz w:val="20"/>
                <w:szCs w:val="20"/>
                <w:lang w:eastAsia="ru-RU"/>
              </w:rPr>
              <w:t>т-</w:t>
            </w:r>
            <w:proofErr w:type="gramEnd"/>
            <w:r w:rsidRPr="00672446">
              <w:rPr>
                <w:rFonts w:ascii="Times New Roman" w:eastAsia="Times New Roman" w:hAnsi="Times New Roman" w:cs="Times New Roman"/>
                <w:sz w:val="20"/>
                <w:szCs w:val="20"/>
                <w:lang w:eastAsia="ru-RU"/>
              </w:rPr>
              <w:br/>
            </w:r>
            <w:proofErr w:type="spellStart"/>
            <w:r w:rsidRPr="00672446">
              <w:rPr>
                <w:rFonts w:ascii="Times New Roman" w:eastAsia="Times New Roman" w:hAnsi="Times New Roman" w:cs="Times New Roman"/>
                <w:sz w:val="20"/>
                <w:szCs w:val="20"/>
                <w:lang w:eastAsia="ru-RU"/>
              </w:rPr>
              <w:t>ного</w:t>
            </w:r>
            <w:proofErr w:type="spellEnd"/>
            <w:r w:rsidRPr="00672446">
              <w:rPr>
                <w:rFonts w:ascii="Times New Roman" w:eastAsia="Times New Roman" w:hAnsi="Times New Roman" w:cs="Times New Roman"/>
                <w:sz w:val="20"/>
                <w:szCs w:val="20"/>
                <w:lang w:eastAsia="ru-RU"/>
              </w:rPr>
              <w:t xml:space="preserve"> пери-</w:t>
            </w:r>
            <w:r w:rsidRPr="00672446">
              <w:rPr>
                <w:rFonts w:ascii="Times New Roman" w:eastAsia="Times New Roman" w:hAnsi="Times New Roman" w:cs="Times New Roman"/>
                <w:sz w:val="20"/>
                <w:szCs w:val="20"/>
                <w:lang w:eastAsia="ru-RU"/>
              </w:rPr>
              <w:br/>
              <w:t xml:space="preserve">ода </w:t>
            </w:r>
          </w:p>
        </w:tc>
        <w:tc>
          <w:tcPr>
            <w:tcW w:w="8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72446" w:rsidRPr="00672446" w:rsidRDefault="00672446" w:rsidP="0067244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конец</w:t>
            </w:r>
            <w:r w:rsidRPr="00672446">
              <w:rPr>
                <w:rFonts w:ascii="Times New Roman" w:eastAsia="Times New Roman" w:hAnsi="Times New Roman" w:cs="Times New Roman"/>
                <w:sz w:val="20"/>
                <w:szCs w:val="20"/>
                <w:lang w:eastAsia="ru-RU"/>
              </w:rPr>
              <w:br/>
              <w:t>отче</w:t>
            </w:r>
            <w:proofErr w:type="gramStart"/>
            <w:r w:rsidRPr="00672446">
              <w:rPr>
                <w:rFonts w:ascii="Times New Roman" w:eastAsia="Times New Roman" w:hAnsi="Times New Roman" w:cs="Times New Roman"/>
                <w:sz w:val="20"/>
                <w:szCs w:val="20"/>
                <w:lang w:eastAsia="ru-RU"/>
              </w:rPr>
              <w:t>т-</w:t>
            </w:r>
            <w:proofErr w:type="gramEnd"/>
            <w:r w:rsidRPr="00672446">
              <w:rPr>
                <w:rFonts w:ascii="Times New Roman" w:eastAsia="Times New Roman" w:hAnsi="Times New Roman" w:cs="Times New Roman"/>
                <w:sz w:val="20"/>
                <w:szCs w:val="20"/>
                <w:lang w:eastAsia="ru-RU"/>
              </w:rPr>
              <w:br/>
            </w:r>
            <w:proofErr w:type="spellStart"/>
            <w:r w:rsidRPr="00672446">
              <w:rPr>
                <w:rFonts w:ascii="Times New Roman" w:eastAsia="Times New Roman" w:hAnsi="Times New Roman" w:cs="Times New Roman"/>
                <w:sz w:val="20"/>
                <w:szCs w:val="20"/>
                <w:lang w:eastAsia="ru-RU"/>
              </w:rPr>
              <w:t>ного</w:t>
            </w:r>
            <w:proofErr w:type="spellEnd"/>
            <w:r w:rsidRPr="00672446">
              <w:rPr>
                <w:rFonts w:ascii="Times New Roman" w:eastAsia="Times New Roman" w:hAnsi="Times New Roman" w:cs="Times New Roman"/>
                <w:sz w:val="20"/>
                <w:szCs w:val="20"/>
                <w:lang w:eastAsia="ru-RU"/>
              </w:rPr>
              <w:t xml:space="preserve"> пери-</w:t>
            </w:r>
            <w:r w:rsidRPr="00672446">
              <w:rPr>
                <w:rFonts w:ascii="Times New Roman" w:eastAsia="Times New Roman" w:hAnsi="Times New Roman" w:cs="Times New Roman"/>
                <w:sz w:val="20"/>
                <w:szCs w:val="20"/>
                <w:lang w:eastAsia="ru-RU"/>
              </w:rPr>
              <w:br/>
              <w:t xml:space="preserve">ода </w:t>
            </w:r>
          </w:p>
        </w:tc>
      </w:tr>
      <w:tr w:rsidR="00672446" w:rsidRPr="00672446" w:rsidTr="00672446">
        <w:trPr>
          <w:tblCellSpacing w:w="15" w:type="dxa"/>
        </w:trPr>
        <w:tc>
          <w:tcPr>
            <w:tcW w:w="5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72446" w:rsidRPr="00672446" w:rsidRDefault="00672446" w:rsidP="0067244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1 </w:t>
            </w:r>
          </w:p>
        </w:tc>
        <w:tc>
          <w:tcPr>
            <w:tcW w:w="14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72446" w:rsidRPr="00672446" w:rsidRDefault="00672446" w:rsidP="0067244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2 </w:t>
            </w:r>
          </w:p>
        </w:tc>
        <w:tc>
          <w:tcPr>
            <w:tcW w:w="6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72446" w:rsidRPr="00672446" w:rsidRDefault="00672446" w:rsidP="0067244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3 </w:t>
            </w:r>
          </w:p>
        </w:tc>
        <w:tc>
          <w:tcPr>
            <w:tcW w:w="98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72446" w:rsidRPr="00672446" w:rsidRDefault="00672446" w:rsidP="0067244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4 </w:t>
            </w:r>
          </w:p>
        </w:tc>
        <w:tc>
          <w:tcPr>
            <w:tcW w:w="6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72446" w:rsidRPr="00672446" w:rsidRDefault="00672446" w:rsidP="0067244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5 </w:t>
            </w:r>
          </w:p>
        </w:tc>
        <w:tc>
          <w:tcPr>
            <w:tcW w:w="4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72446" w:rsidRPr="00672446" w:rsidRDefault="00672446" w:rsidP="0067244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6 </w:t>
            </w:r>
          </w:p>
        </w:tc>
        <w:tc>
          <w:tcPr>
            <w:tcW w:w="7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72446" w:rsidRPr="00672446" w:rsidRDefault="00672446" w:rsidP="0067244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7 </w:t>
            </w:r>
          </w:p>
        </w:tc>
        <w:tc>
          <w:tcPr>
            <w:tcW w:w="8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72446" w:rsidRPr="00672446" w:rsidRDefault="00672446" w:rsidP="0067244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8 </w:t>
            </w:r>
          </w:p>
        </w:tc>
        <w:tc>
          <w:tcPr>
            <w:tcW w:w="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72446" w:rsidRPr="00672446" w:rsidRDefault="00672446" w:rsidP="0067244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9 </w:t>
            </w:r>
          </w:p>
        </w:tc>
        <w:tc>
          <w:tcPr>
            <w:tcW w:w="8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72446" w:rsidRPr="00672446" w:rsidRDefault="00672446" w:rsidP="0067244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10 </w:t>
            </w:r>
          </w:p>
        </w:tc>
        <w:tc>
          <w:tcPr>
            <w:tcW w:w="8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72446" w:rsidRPr="00672446" w:rsidRDefault="00672446" w:rsidP="0067244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11 </w:t>
            </w:r>
          </w:p>
        </w:tc>
      </w:tr>
      <w:tr w:rsidR="00672446" w:rsidRPr="00672446" w:rsidTr="00672446">
        <w:trPr>
          <w:tblCellSpacing w:w="15" w:type="dxa"/>
        </w:trPr>
        <w:tc>
          <w:tcPr>
            <w:tcW w:w="57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1 </w:t>
            </w:r>
          </w:p>
        </w:tc>
        <w:tc>
          <w:tcPr>
            <w:tcW w:w="145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Автобензин - всего </w:t>
            </w:r>
          </w:p>
        </w:tc>
        <w:tc>
          <w:tcPr>
            <w:tcW w:w="69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987"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69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41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7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876"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957"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85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80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r>
      <w:tr w:rsidR="00672446" w:rsidRPr="00672446" w:rsidTr="00672446">
        <w:trPr>
          <w:tblCellSpacing w:w="15" w:type="dxa"/>
        </w:trPr>
        <w:tc>
          <w:tcPr>
            <w:tcW w:w="573"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1459"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в том числе:</w:t>
            </w:r>
          </w:p>
        </w:tc>
        <w:tc>
          <w:tcPr>
            <w:tcW w:w="699"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987"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694"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419"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754"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876"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957"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858"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809"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r>
      <w:tr w:rsidR="00672446" w:rsidRPr="00672446" w:rsidTr="00672446">
        <w:trPr>
          <w:tblCellSpacing w:w="15" w:type="dxa"/>
        </w:trPr>
        <w:tc>
          <w:tcPr>
            <w:tcW w:w="573"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2 </w:t>
            </w:r>
          </w:p>
        </w:tc>
        <w:tc>
          <w:tcPr>
            <w:tcW w:w="1459"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Талоны на бензин - всего</w:t>
            </w:r>
            <w:r w:rsidRPr="00672446">
              <w:rPr>
                <w:rFonts w:ascii="Times New Roman" w:eastAsia="Times New Roman" w:hAnsi="Times New Roman" w:cs="Times New Roman"/>
                <w:sz w:val="20"/>
                <w:szCs w:val="20"/>
                <w:lang w:eastAsia="ru-RU"/>
              </w:rPr>
              <w:br/>
            </w:r>
          </w:p>
        </w:tc>
        <w:tc>
          <w:tcPr>
            <w:tcW w:w="699"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987"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694"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419"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754"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876"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957"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858"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809"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r>
      <w:tr w:rsidR="00672446" w:rsidRPr="00672446" w:rsidTr="00672446">
        <w:trPr>
          <w:tblCellSpacing w:w="15" w:type="dxa"/>
        </w:trPr>
        <w:tc>
          <w:tcPr>
            <w:tcW w:w="573"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1459"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в том числе:</w:t>
            </w:r>
          </w:p>
        </w:tc>
        <w:tc>
          <w:tcPr>
            <w:tcW w:w="699"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987"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694"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419"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754"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876"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957"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858"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809"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r>
      <w:tr w:rsidR="00672446" w:rsidRPr="00672446" w:rsidTr="00672446">
        <w:trPr>
          <w:tblCellSpacing w:w="15" w:type="dxa"/>
        </w:trPr>
        <w:tc>
          <w:tcPr>
            <w:tcW w:w="573"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3 </w:t>
            </w:r>
          </w:p>
        </w:tc>
        <w:tc>
          <w:tcPr>
            <w:tcW w:w="1459"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Дизтопливо -</w:t>
            </w:r>
            <w:r w:rsidRPr="00672446">
              <w:rPr>
                <w:rFonts w:ascii="Times New Roman" w:eastAsia="Times New Roman" w:hAnsi="Times New Roman" w:cs="Times New Roman"/>
                <w:sz w:val="20"/>
                <w:szCs w:val="20"/>
                <w:lang w:eastAsia="ru-RU"/>
              </w:rPr>
              <w:br/>
              <w:t xml:space="preserve">всего </w:t>
            </w:r>
          </w:p>
        </w:tc>
        <w:tc>
          <w:tcPr>
            <w:tcW w:w="699"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987"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694"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419"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754"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876"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957"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858"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809"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r>
      <w:tr w:rsidR="00672446" w:rsidRPr="00672446" w:rsidTr="00672446">
        <w:trPr>
          <w:tblCellSpacing w:w="15" w:type="dxa"/>
        </w:trPr>
        <w:tc>
          <w:tcPr>
            <w:tcW w:w="573"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1459"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в том числе:</w:t>
            </w:r>
          </w:p>
        </w:tc>
        <w:tc>
          <w:tcPr>
            <w:tcW w:w="699"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987"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694"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419"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754"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876"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957"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858"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809"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r>
      <w:tr w:rsidR="00672446" w:rsidRPr="00672446" w:rsidTr="00672446">
        <w:trPr>
          <w:tblCellSpacing w:w="15" w:type="dxa"/>
        </w:trPr>
        <w:tc>
          <w:tcPr>
            <w:tcW w:w="573"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4 </w:t>
            </w:r>
          </w:p>
        </w:tc>
        <w:tc>
          <w:tcPr>
            <w:tcW w:w="1459"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Талоны на дизтопливо - всего </w:t>
            </w:r>
          </w:p>
        </w:tc>
        <w:tc>
          <w:tcPr>
            <w:tcW w:w="699"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987"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694"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419"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754"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876"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957"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858"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809"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r>
      <w:tr w:rsidR="00672446" w:rsidRPr="00672446" w:rsidTr="00672446">
        <w:trPr>
          <w:tblCellSpacing w:w="15" w:type="dxa"/>
        </w:trPr>
        <w:tc>
          <w:tcPr>
            <w:tcW w:w="573"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1459"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в том числе:</w:t>
            </w:r>
          </w:p>
        </w:tc>
        <w:tc>
          <w:tcPr>
            <w:tcW w:w="699"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987"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694"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419"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754"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876"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957"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858"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809"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r>
      <w:tr w:rsidR="00672446" w:rsidRPr="00672446" w:rsidTr="00672446">
        <w:trPr>
          <w:tblCellSpacing w:w="15" w:type="dxa"/>
        </w:trPr>
        <w:tc>
          <w:tcPr>
            <w:tcW w:w="573"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5 </w:t>
            </w:r>
          </w:p>
        </w:tc>
        <w:tc>
          <w:tcPr>
            <w:tcW w:w="1459"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Масла моторные - всего </w:t>
            </w:r>
          </w:p>
        </w:tc>
        <w:tc>
          <w:tcPr>
            <w:tcW w:w="699"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987"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694"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419"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754"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876"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957"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858"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809" w:type="dxa"/>
            <w:tcBorders>
              <w:top w:val="nil"/>
              <w:left w:val="single" w:sz="6" w:space="0" w:color="000000"/>
              <w:bottom w:val="nil"/>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r>
      <w:tr w:rsidR="00672446" w:rsidRPr="00672446" w:rsidTr="00672446">
        <w:trPr>
          <w:tblCellSpacing w:w="15" w:type="dxa"/>
        </w:trPr>
        <w:tc>
          <w:tcPr>
            <w:tcW w:w="573"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1459"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672446" w:rsidRPr="00672446" w:rsidRDefault="00672446" w:rsidP="0067244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в том числе:</w:t>
            </w:r>
          </w:p>
        </w:tc>
        <w:tc>
          <w:tcPr>
            <w:tcW w:w="699"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987" w:type="dxa"/>
            <w:gridSpan w:val="2"/>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69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419"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75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876"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957"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858"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c>
          <w:tcPr>
            <w:tcW w:w="809"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672446" w:rsidRPr="00672446" w:rsidRDefault="00672446" w:rsidP="00672446">
            <w:pPr>
              <w:spacing w:after="0" w:line="240" w:lineRule="auto"/>
              <w:jc w:val="both"/>
              <w:rPr>
                <w:rFonts w:ascii="Times New Roman" w:eastAsia="Times New Roman" w:hAnsi="Times New Roman" w:cs="Times New Roman"/>
                <w:sz w:val="20"/>
                <w:szCs w:val="20"/>
                <w:lang w:eastAsia="ru-RU"/>
              </w:rPr>
            </w:pPr>
          </w:p>
        </w:tc>
      </w:tr>
    </w:tbl>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p>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27"/>
        <w:gridCol w:w="667"/>
        <w:gridCol w:w="979"/>
        <w:gridCol w:w="4911"/>
        <w:gridCol w:w="761"/>
      </w:tblGrid>
      <w:tr w:rsidR="00AA5E9F" w:rsidRPr="00672446" w:rsidTr="00AA5E9F">
        <w:trPr>
          <w:trHeight w:val="15"/>
          <w:tblCellSpacing w:w="15" w:type="dxa"/>
        </w:trPr>
        <w:tc>
          <w:tcPr>
            <w:tcW w:w="2218"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739"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1109"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5544"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739"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r w:rsidR="00AA5E9F" w:rsidRPr="00672446" w:rsidTr="00AA5E9F">
        <w:trPr>
          <w:tblCellSpacing w:w="15" w:type="dxa"/>
        </w:trPr>
        <w:tc>
          <w:tcPr>
            <w:tcW w:w="2957" w:type="dxa"/>
            <w:gridSpan w:val="2"/>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Приложение документов </w:t>
            </w:r>
          </w:p>
        </w:tc>
        <w:tc>
          <w:tcPr>
            <w:tcW w:w="6653" w:type="dxa"/>
            <w:gridSpan w:val="2"/>
            <w:tcBorders>
              <w:top w:val="nil"/>
              <w:left w:val="nil"/>
              <w:bottom w:val="single" w:sz="6" w:space="0" w:color="000000"/>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739" w:type="dxa"/>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шт.</w:t>
            </w:r>
          </w:p>
        </w:tc>
      </w:tr>
      <w:tr w:rsidR="00AA5E9F" w:rsidRPr="00672446" w:rsidTr="00AA5E9F">
        <w:trPr>
          <w:tblCellSpacing w:w="15" w:type="dxa"/>
        </w:trPr>
        <w:tc>
          <w:tcPr>
            <w:tcW w:w="2957" w:type="dxa"/>
            <w:gridSpan w:val="2"/>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6653" w:type="dxa"/>
            <w:gridSpan w:val="2"/>
            <w:tcBorders>
              <w:top w:val="single" w:sz="6" w:space="0" w:color="000000"/>
              <w:left w:val="nil"/>
              <w:bottom w:val="nil"/>
              <w:right w:val="nil"/>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(прописью)</w:t>
            </w:r>
          </w:p>
        </w:tc>
        <w:tc>
          <w:tcPr>
            <w:tcW w:w="739" w:type="dxa"/>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r w:rsidR="00AA5E9F" w:rsidRPr="00672446" w:rsidTr="00AA5E9F">
        <w:trPr>
          <w:tblCellSpacing w:w="15" w:type="dxa"/>
        </w:trPr>
        <w:tc>
          <w:tcPr>
            <w:tcW w:w="4066" w:type="dxa"/>
            <w:gridSpan w:val="3"/>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Материально ответственное лицо </w:t>
            </w:r>
          </w:p>
        </w:tc>
        <w:tc>
          <w:tcPr>
            <w:tcW w:w="5544" w:type="dxa"/>
            <w:tcBorders>
              <w:top w:val="nil"/>
              <w:left w:val="nil"/>
              <w:bottom w:val="single" w:sz="6" w:space="0" w:color="000000"/>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739" w:type="dxa"/>
            <w:tcBorders>
              <w:top w:val="nil"/>
              <w:left w:val="nil"/>
              <w:bottom w:val="single" w:sz="6" w:space="0" w:color="000000"/>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r w:rsidR="00AA5E9F" w:rsidRPr="00672446" w:rsidTr="00AA5E9F">
        <w:trPr>
          <w:tblCellSpacing w:w="15" w:type="dxa"/>
        </w:trPr>
        <w:tc>
          <w:tcPr>
            <w:tcW w:w="4066" w:type="dxa"/>
            <w:gridSpan w:val="3"/>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5544" w:type="dxa"/>
            <w:tcBorders>
              <w:top w:val="single" w:sz="6" w:space="0" w:color="000000"/>
              <w:left w:val="nil"/>
              <w:bottom w:val="nil"/>
              <w:right w:val="nil"/>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(подпись)</w:t>
            </w:r>
          </w:p>
        </w:tc>
        <w:tc>
          <w:tcPr>
            <w:tcW w:w="739" w:type="dxa"/>
            <w:tcBorders>
              <w:top w:val="single" w:sz="6" w:space="0" w:color="000000"/>
              <w:left w:val="nil"/>
              <w:bottom w:val="nil"/>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r w:rsidR="00AA5E9F" w:rsidRPr="00672446" w:rsidTr="00AA5E9F">
        <w:trPr>
          <w:tblCellSpacing w:w="15" w:type="dxa"/>
        </w:trPr>
        <w:tc>
          <w:tcPr>
            <w:tcW w:w="2218" w:type="dxa"/>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 xml:space="preserve">Отчет проверил </w:t>
            </w:r>
          </w:p>
        </w:tc>
        <w:tc>
          <w:tcPr>
            <w:tcW w:w="7392" w:type="dxa"/>
            <w:gridSpan w:val="3"/>
            <w:tcBorders>
              <w:top w:val="nil"/>
              <w:left w:val="nil"/>
              <w:bottom w:val="single" w:sz="6" w:space="0" w:color="000000"/>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739" w:type="dxa"/>
            <w:tcBorders>
              <w:top w:val="nil"/>
              <w:left w:val="nil"/>
              <w:bottom w:val="single" w:sz="6" w:space="0" w:color="000000"/>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r w:rsidR="00AA5E9F" w:rsidRPr="00672446" w:rsidTr="00AA5E9F">
        <w:trPr>
          <w:tblCellSpacing w:w="15" w:type="dxa"/>
        </w:trPr>
        <w:tc>
          <w:tcPr>
            <w:tcW w:w="2218" w:type="dxa"/>
            <w:tcBorders>
              <w:top w:val="nil"/>
              <w:left w:val="nil"/>
              <w:bottom w:val="nil"/>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c>
          <w:tcPr>
            <w:tcW w:w="7392" w:type="dxa"/>
            <w:gridSpan w:val="3"/>
            <w:tcBorders>
              <w:top w:val="single" w:sz="6" w:space="0" w:color="000000"/>
              <w:left w:val="nil"/>
              <w:bottom w:val="nil"/>
              <w:right w:val="nil"/>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t>(должность и подпись)</w:t>
            </w:r>
          </w:p>
        </w:tc>
        <w:tc>
          <w:tcPr>
            <w:tcW w:w="739" w:type="dxa"/>
            <w:tcBorders>
              <w:top w:val="single" w:sz="6" w:space="0" w:color="000000"/>
              <w:left w:val="nil"/>
              <w:bottom w:val="nil"/>
              <w:right w:val="nil"/>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20"/>
                <w:szCs w:val="20"/>
                <w:lang w:eastAsia="ru-RU"/>
              </w:rPr>
            </w:pPr>
          </w:p>
        </w:tc>
      </w:tr>
    </w:tbl>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72446">
        <w:rPr>
          <w:rFonts w:ascii="Times New Roman" w:eastAsia="Times New Roman" w:hAnsi="Times New Roman" w:cs="Times New Roman"/>
          <w:sz w:val="20"/>
          <w:szCs w:val="20"/>
          <w:lang w:eastAsia="ru-RU"/>
        </w:rPr>
        <w:br/>
        <w:t>Примечание. В отчете в размере марок и сортов указывается движение только тех нефтепродуктов, которые реально используются в организации.</w:t>
      </w:r>
      <w:r w:rsidRPr="00672446">
        <w:rPr>
          <w:rFonts w:ascii="Times New Roman" w:eastAsia="Times New Roman" w:hAnsi="Times New Roman" w:cs="Times New Roman"/>
          <w:sz w:val="20"/>
          <w:szCs w:val="20"/>
          <w:lang w:eastAsia="ru-RU"/>
        </w:rPr>
        <w:br/>
      </w:r>
      <w:r w:rsidRPr="00672446">
        <w:rPr>
          <w:rFonts w:ascii="Times New Roman" w:eastAsia="Times New Roman" w:hAnsi="Times New Roman" w:cs="Times New Roman"/>
          <w:sz w:val="20"/>
          <w:szCs w:val="20"/>
          <w:lang w:eastAsia="ru-RU"/>
        </w:rPr>
        <w:br/>
      </w:r>
    </w:p>
    <w:p w:rsidR="00672446" w:rsidRDefault="00672446"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672446" w:rsidRDefault="00672446"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672446" w:rsidRDefault="00672446"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672446" w:rsidRDefault="00672446"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672446" w:rsidRDefault="00672446"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672446" w:rsidRDefault="00672446"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672446" w:rsidRDefault="00672446"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672446" w:rsidRDefault="00672446"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672446" w:rsidRDefault="00672446"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672446" w:rsidRDefault="00672446"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672446" w:rsidRDefault="00672446"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672446" w:rsidRDefault="00672446"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672446" w:rsidRDefault="00672446"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672446" w:rsidRDefault="00672446"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672446" w:rsidRDefault="00672446"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672446" w:rsidRDefault="00672446"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672446" w:rsidRDefault="00672446"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672446" w:rsidRDefault="00672446"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AA5E9F" w:rsidRPr="00AA5E9F" w:rsidRDefault="00AA5E9F"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AA5E9F">
        <w:rPr>
          <w:rFonts w:ascii="Times New Roman" w:eastAsia="Times New Roman" w:hAnsi="Times New Roman" w:cs="Times New Roman"/>
          <w:b/>
          <w:bCs/>
          <w:sz w:val="27"/>
          <w:szCs w:val="27"/>
          <w:lang w:eastAsia="ru-RU"/>
        </w:rPr>
        <w:lastRenderedPageBreak/>
        <w:t>Приложение 6. Карточка учета расхода топлива автомобилем</w:t>
      </w:r>
    </w:p>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Приложение 6 </w:t>
      </w:r>
    </w:p>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65"/>
        <w:gridCol w:w="5280"/>
      </w:tblGrid>
      <w:tr w:rsidR="00AA5E9F" w:rsidRPr="00AA5E9F" w:rsidTr="00AA5E9F">
        <w:trPr>
          <w:trHeight w:val="15"/>
          <w:tblCellSpacing w:w="15" w:type="dxa"/>
        </w:trPr>
        <w:tc>
          <w:tcPr>
            <w:tcW w:w="4435"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5914"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r>
      <w:tr w:rsidR="00AA5E9F" w:rsidRPr="00AA5E9F" w:rsidTr="00AA5E9F">
        <w:trPr>
          <w:tblCellSpacing w:w="15" w:type="dxa"/>
        </w:trPr>
        <w:tc>
          <w:tcPr>
            <w:tcW w:w="4435" w:type="dxa"/>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5914"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r w:rsidR="00AA5E9F" w:rsidRPr="00AA5E9F" w:rsidTr="00AA5E9F">
        <w:trPr>
          <w:tblCellSpacing w:w="15" w:type="dxa"/>
        </w:trPr>
        <w:tc>
          <w:tcPr>
            <w:tcW w:w="4435" w:type="dxa"/>
            <w:tcBorders>
              <w:top w:val="single" w:sz="6" w:space="0" w:color="000000"/>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(наименование предприятия, организации)</w:t>
            </w:r>
          </w:p>
        </w:tc>
        <w:tc>
          <w:tcPr>
            <w:tcW w:w="5914"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bl>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4"/>
        <w:gridCol w:w="2151"/>
        <w:gridCol w:w="1068"/>
        <w:gridCol w:w="758"/>
        <w:gridCol w:w="499"/>
        <w:gridCol w:w="1752"/>
        <w:gridCol w:w="1373"/>
      </w:tblGrid>
      <w:tr w:rsidR="00AA5E9F" w:rsidRPr="00AA5E9F" w:rsidTr="00AA5E9F">
        <w:trPr>
          <w:trHeight w:val="15"/>
          <w:tblCellSpacing w:w="15" w:type="dxa"/>
        </w:trPr>
        <w:tc>
          <w:tcPr>
            <w:tcW w:w="5359" w:type="dxa"/>
            <w:gridSpan w:val="3"/>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294" w:type="dxa"/>
            <w:gridSpan w:val="2"/>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3696" w:type="dxa"/>
            <w:gridSpan w:val="2"/>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r>
      <w:tr w:rsidR="00AA5E9F" w:rsidRPr="00AA5E9F" w:rsidTr="00AA5E9F">
        <w:trPr>
          <w:tblCellSpacing w:w="15" w:type="dxa"/>
        </w:trPr>
        <w:tc>
          <w:tcPr>
            <w:tcW w:w="5359" w:type="dxa"/>
            <w:gridSpan w:val="3"/>
            <w:tcBorders>
              <w:top w:val="nil"/>
              <w:left w:val="nil"/>
              <w:bottom w:val="nil"/>
              <w:right w:val="single" w:sz="6" w:space="0" w:color="000000"/>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Карточка N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3696" w:type="dxa"/>
            <w:gridSpan w:val="2"/>
            <w:tcBorders>
              <w:top w:val="nil"/>
              <w:left w:val="single" w:sz="6" w:space="0" w:color="000000"/>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r w:rsidR="00AA5E9F" w:rsidRPr="00AA5E9F" w:rsidTr="00AA5E9F">
        <w:trPr>
          <w:trHeight w:val="15"/>
          <w:tblCellSpacing w:w="15" w:type="dxa"/>
        </w:trPr>
        <w:tc>
          <w:tcPr>
            <w:tcW w:w="2033"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2218"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848" w:type="dxa"/>
            <w:gridSpan w:val="2"/>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2587" w:type="dxa"/>
            <w:gridSpan w:val="2"/>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663"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r>
      <w:tr w:rsidR="00AA5E9F" w:rsidRPr="00AA5E9F" w:rsidTr="00AA5E9F">
        <w:trPr>
          <w:tblCellSpacing w:w="15" w:type="dxa"/>
        </w:trPr>
        <w:tc>
          <w:tcPr>
            <w:tcW w:w="2033"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учета расхода </w:t>
            </w:r>
          </w:p>
        </w:tc>
        <w:tc>
          <w:tcPr>
            <w:tcW w:w="2218" w:type="dxa"/>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1848" w:type="dxa"/>
            <w:gridSpan w:val="2"/>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автомобилем </w:t>
            </w:r>
          </w:p>
        </w:tc>
        <w:tc>
          <w:tcPr>
            <w:tcW w:w="2587" w:type="dxa"/>
            <w:gridSpan w:val="2"/>
            <w:tcBorders>
              <w:top w:val="nil"/>
              <w:left w:val="nil"/>
              <w:bottom w:val="nil"/>
              <w:right w:val="single" w:sz="6" w:space="0" w:color="000000"/>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Код топлива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r w:rsidR="00AA5E9F" w:rsidRPr="00AA5E9F" w:rsidTr="00AA5E9F">
        <w:trPr>
          <w:tblCellSpacing w:w="15" w:type="dxa"/>
        </w:trPr>
        <w:tc>
          <w:tcPr>
            <w:tcW w:w="2033"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2218" w:type="dxa"/>
            <w:tcBorders>
              <w:top w:val="single" w:sz="6" w:space="0" w:color="000000"/>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(наименование топлива)</w:t>
            </w:r>
          </w:p>
        </w:tc>
        <w:tc>
          <w:tcPr>
            <w:tcW w:w="1848" w:type="dxa"/>
            <w:gridSpan w:val="2"/>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2587" w:type="dxa"/>
            <w:gridSpan w:val="2"/>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bl>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24"/>
        <w:gridCol w:w="523"/>
        <w:gridCol w:w="956"/>
        <w:gridCol w:w="584"/>
        <w:gridCol w:w="1055"/>
        <w:gridCol w:w="339"/>
        <w:gridCol w:w="550"/>
        <w:gridCol w:w="400"/>
        <w:gridCol w:w="1385"/>
        <w:gridCol w:w="194"/>
        <w:gridCol w:w="1235"/>
      </w:tblGrid>
      <w:tr w:rsidR="00AA5E9F" w:rsidRPr="00AA5E9F" w:rsidTr="00AA5E9F">
        <w:trPr>
          <w:trHeight w:val="15"/>
          <w:tblCellSpacing w:w="15" w:type="dxa"/>
        </w:trPr>
        <w:tc>
          <w:tcPr>
            <w:tcW w:w="2402"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554"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3142" w:type="dxa"/>
            <w:gridSpan w:val="4"/>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2587" w:type="dxa"/>
            <w:gridSpan w:val="3"/>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663" w:type="dxa"/>
            <w:gridSpan w:val="2"/>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r>
      <w:tr w:rsidR="00AA5E9F" w:rsidRPr="00AA5E9F" w:rsidTr="00AA5E9F">
        <w:trPr>
          <w:tblCellSpacing w:w="15" w:type="dxa"/>
        </w:trPr>
        <w:tc>
          <w:tcPr>
            <w:tcW w:w="2402"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Марка автомобиля </w:t>
            </w:r>
          </w:p>
        </w:tc>
        <w:tc>
          <w:tcPr>
            <w:tcW w:w="554"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3142" w:type="dxa"/>
            <w:gridSpan w:val="4"/>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Государственный номер </w:t>
            </w:r>
          </w:p>
        </w:tc>
        <w:tc>
          <w:tcPr>
            <w:tcW w:w="2587" w:type="dxa"/>
            <w:gridSpan w:val="3"/>
            <w:tcBorders>
              <w:top w:val="nil"/>
              <w:left w:val="nil"/>
              <w:bottom w:val="nil"/>
              <w:right w:val="single" w:sz="6" w:space="0" w:color="000000"/>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Гаражный номер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r w:rsidR="00AA5E9F" w:rsidRPr="00AA5E9F" w:rsidTr="00AA5E9F">
        <w:trPr>
          <w:tblCellSpacing w:w="15" w:type="dxa"/>
        </w:trPr>
        <w:tc>
          <w:tcPr>
            <w:tcW w:w="2402" w:type="dxa"/>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3142" w:type="dxa"/>
            <w:gridSpan w:val="4"/>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2587" w:type="dxa"/>
            <w:gridSpan w:val="3"/>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1663" w:type="dxa"/>
            <w:gridSpan w:val="2"/>
            <w:tcBorders>
              <w:top w:val="single" w:sz="6" w:space="0" w:color="000000"/>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r w:rsidR="00AA5E9F" w:rsidRPr="00AA5E9F" w:rsidTr="00AA5E9F">
        <w:trPr>
          <w:trHeight w:val="15"/>
          <w:tblCellSpacing w:w="15" w:type="dxa"/>
        </w:trPr>
        <w:tc>
          <w:tcPr>
            <w:tcW w:w="4066" w:type="dxa"/>
            <w:gridSpan w:val="3"/>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554"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109"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924" w:type="dxa"/>
            <w:gridSpan w:val="2"/>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370"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848" w:type="dxa"/>
            <w:gridSpan w:val="2"/>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478"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r>
      <w:tr w:rsidR="00AA5E9F" w:rsidRPr="00AA5E9F" w:rsidTr="00AA5E9F">
        <w:trPr>
          <w:tblCellSpacing w:w="15" w:type="dxa"/>
        </w:trPr>
        <w:tc>
          <w:tcPr>
            <w:tcW w:w="4066" w:type="dxa"/>
            <w:gridSpan w:val="3"/>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за </w:t>
            </w:r>
          </w:p>
        </w:tc>
        <w:tc>
          <w:tcPr>
            <w:tcW w:w="1109" w:type="dxa"/>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924" w:type="dxa"/>
            <w:gridSpan w:val="2"/>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200 </w:t>
            </w:r>
          </w:p>
        </w:tc>
        <w:tc>
          <w:tcPr>
            <w:tcW w:w="370" w:type="dxa"/>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1848" w:type="dxa"/>
            <w:gridSpan w:val="2"/>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A5E9F">
              <w:rPr>
                <w:rFonts w:ascii="Times New Roman" w:eastAsia="Times New Roman" w:hAnsi="Times New Roman" w:cs="Times New Roman"/>
                <w:sz w:val="24"/>
                <w:szCs w:val="24"/>
                <w:lang w:eastAsia="ru-RU"/>
              </w:rPr>
              <w:t>г</w:t>
            </w:r>
            <w:proofErr w:type="gramEnd"/>
            <w:r w:rsidRPr="00AA5E9F">
              <w:rPr>
                <w:rFonts w:ascii="Times New Roman" w:eastAsia="Times New Roman" w:hAnsi="Times New Roman" w:cs="Times New Roman"/>
                <w:sz w:val="24"/>
                <w:szCs w:val="24"/>
                <w:lang w:eastAsia="ru-RU"/>
              </w:rPr>
              <w:t>.</w:t>
            </w:r>
          </w:p>
        </w:tc>
        <w:tc>
          <w:tcPr>
            <w:tcW w:w="1478"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r w:rsidR="00AA5E9F" w:rsidRPr="00AA5E9F" w:rsidTr="00AA5E9F">
        <w:trPr>
          <w:tblCellSpacing w:w="15" w:type="dxa"/>
        </w:trPr>
        <w:tc>
          <w:tcPr>
            <w:tcW w:w="10349" w:type="dxa"/>
            <w:gridSpan w:val="11"/>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(месяц)</w:t>
            </w:r>
          </w:p>
        </w:tc>
      </w:tr>
    </w:tbl>
    <w:p w:rsidR="00AA5E9F" w:rsidRPr="00AA5E9F" w:rsidRDefault="00AA5E9F" w:rsidP="00AA5E9F">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6"/>
        <w:gridCol w:w="675"/>
        <w:gridCol w:w="726"/>
        <w:gridCol w:w="709"/>
        <w:gridCol w:w="634"/>
        <w:gridCol w:w="789"/>
        <w:gridCol w:w="678"/>
        <w:gridCol w:w="701"/>
        <w:gridCol w:w="613"/>
        <w:gridCol w:w="701"/>
        <w:gridCol w:w="609"/>
        <w:gridCol w:w="615"/>
        <w:gridCol w:w="593"/>
        <w:gridCol w:w="676"/>
      </w:tblGrid>
      <w:tr w:rsidR="00AA5E9F" w:rsidRPr="00672446" w:rsidTr="00AA5E9F">
        <w:trPr>
          <w:trHeight w:val="15"/>
          <w:tblCellSpacing w:w="15" w:type="dxa"/>
        </w:trPr>
        <w:tc>
          <w:tcPr>
            <w:tcW w:w="924"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16"/>
                <w:szCs w:val="16"/>
                <w:lang w:eastAsia="ru-RU"/>
              </w:rPr>
            </w:pPr>
          </w:p>
        </w:tc>
        <w:tc>
          <w:tcPr>
            <w:tcW w:w="1109"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vAlign w:val="center"/>
            <w:hideMark/>
          </w:tcPr>
          <w:p w:rsidR="00AA5E9F" w:rsidRPr="00672446" w:rsidRDefault="00AA5E9F" w:rsidP="00AA5E9F">
            <w:pPr>
              <w:spacing w:after="0" w:line="240" w:lineRule="auto"/>
              <w:jc w:val="both"/>
              <w:rPr>
                <w:rFonts w:ascii="Times New Roman" w:eastAsia="Times New Roman" w:hAnsi="Times New Roman" w:cs="Times New Roman"/>
                <w:sz w:val="16"/>
                <w:szCs w:val="16"/>
                <w:lang w:eastAsia="ru-RU"/>
              </w:rPr>
            </w:pPr>
          </w:p>
        </w:tc>
      </w:tr>
      <w:tr w:rsidR="00AA5E9F" w:rsidRPr="00672446" w:rsidTr="00AA5E9F">
        <w:trPr>
          <w:tblCellSpacing w:w="15" w:type="dxa"/>
        </w:trPr>
        <w:tc>
          <w:tcPr>
            <w:tcW w:w="92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672446">
              <w:rPr>
                <w:rFonts w:ascii="Times New Roman" w:eastAsia="Times New Roman" w:hAnsi="Times New Roman" w:cs="Times New Roman"/>
                <w:sz w:val="16"/>
                <w:szCs w:val="16"/>
                <w:lang w:eastAsia="ru-RU"/>
              </w:rPr>
              <w:t xml:space="preserve">Число </w:t>
            </w:r>
          </w:p>
        </w:tc>
        <w:tc>
          <w:tcPr>
            <w:tcW w:w="92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672446">
              <w:rPr>
                <w:rFonts w:ascii="Times New Roman" w:eastAsia="Times New Roman" w:hAnsi="Times New Roman" w:cs="Times New Roman"/>
                <w:sz w:val="16"/>
                <w:szCs w:val="16"/>
                <w:lang w:eastAsia="ru-RU"/>
              </w:rPr>
              <w:t xml:space="preserve">N </w:t>
            </w:r>
          </w:p>
        </w:tc>
        <w:tc>
          <w:tcPr>
            <w:tcW w:w="92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proofErr w:type="spellStart"/>
            <w:r w:rsidRPr="00672446">
              <w:rPr>
                <w:rFonts w:ascii="Times New Roman" w:eastAsia="Times New Roman" w:hAnsi="Times New Roman" w:cs="Times New Roman"/>
                <w:sz w:val="16"/>
                <w:szCs w:val="16"/>
                <w:lang w:eastAsia="ru-RU"/>
              </w:rPr>
              <w:t>Фами</w:t>
            </w:r>
            <w:proofErr w:type="spellEnd"/>
            <w:r w:rsidRPr="00672446">
              <w:rPr>
                <w:rFonts w:ascii="Times New Roman" w:eastAsia="Times New Roman" w:hAnsi="Times New Roman" w:cs="Times New Roman"/>
                <w:sz w:val="16"/>
                <w:szCs w:val="16"/>
                <w:lang w:eastAsia="ru-RU"/>
              </w:rPr>
              <w:t>-</w:t>
            </w:r>
          </w:p>
        </w:tc>
        <w:tc>
          <w:tcPr>
            <w:tcW w:w="92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672446">
              <w:rPr>
                <w:rFonts w:ascii="Times New Roman" w:eastAsia="Times New Roman" w:hAnsi="Times New Roman" w:cs="Times New Roman"/>
                <w:sz w:val="16"/>
                <w:szCs w:val="16"/>
                <w:lang w:eastAsia="ru-RU"/>
              </w:rPr>
              <w:t>Та-</w:t>
            </w:r>
          </w:p>
        </w:tc>
        <w:tc>
          <w:tcPr>
            <w:tcW w:w="73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672446">
              <w:rPr>
                <w:rFonts w:ascii="Times New Roman" w:eastAsia="Times New Roman" w:hAnsi="Times New Roman" w:cs="Times New Roman"/>
                <w:sz w:val="16"/>
                <w:szCs w:val="16"/>
                <w:lang w:eastAsia="ru-RU"/>
              </w:rPr>
              <w:t>Про-</w:t>
            </w:r>
          </w:p>
        </w:tc>
        <w:tc>
          <w:tcPr>
            <w:tcW w:w="110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proofErr w:type="spellStart"/>
            <w:r w:rsidRPr="00672446">
              <w:rPr>
                <w:rFonts w:ascii="Times New Roman" w:eastAsia="Times New Roman" w:hAnsi="Times New Roman" w:cs="Times New Roman"/>
                <w:sz w:val="16"/>
                <w:szCs w:val="16"/>
                <w:lang w:eastAsia="ru-RU"/>
              </w:rPr>
              <w:t>Выпол</w:t>
            </w:r>
            <w:proofErr w:type="spellEnd"/>
            <w:r w:rsidRPr="00672446">
              <w:rPr>
                <w:rFonts w:ascii="Times New Roman" w:eastAsia="Times New Roman" w:hAnsi="Times New Roman" w:cs="Times New Roman"/>
                <w:sz w:val="16"/>
                <w:szCs w:val="16"/>
                <w:lang w:eastAsia="ru-RU"/>
              </w:rPr>
              <w:t>-</w:t>
            </w:r>
          </w:p>
        </w:tc>
        <w:tc>
          <w:tcPr>
            <w:tcW w:w="92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672446">
              <w:rPr>
                <w:rFonts w:ascii="Times New Roman" w:eastAsia="Times New Roman" w:hAnsi="Times New Roman" w:cs="Times New Roman"/>
                <w:sz w:val="16"/>
                <w:szCs w:val="16"/>
                <w:lang w:eastAsia="ru-RU"/>
              </w:rPr>
              <w:t>Оста-</w:t>
            </w:r>
          </w:p>
        </w:tc>
        <w:tc>
          <w:tcPr>
            <w:tcW w:w="92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672446">
              <w:rPr>
                <w:rFonts w:ascii="Times New Roman" w:eastAsia="Times New Roman" w:hAnsi="Times New Roman" w:cs="Times New Roman"/>
                <w:sz w:val="16"/>
                <w:szCs w:val="16"/>
                <w:lang w:eastAsia="ru-RU"/>
              </w:rPr>
              <w:t>Полу-</w:t>
            </w:r>
          </w:p>
        </w:tc>
        <w:tc>
          <w:tcPr>
            <w:tcW w:w="73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672446">
              <w:rPr>
                <w:rFonts w:ascii="Times New Roman" w:eastAsia="Times New Roman" w:hAnsi="Times New Roman" w:cs="Times New Roman"/>
                <w:sz w:val="16"/>
                <w:szCs w:val="16"/>
                <w:lang w:eastAsia="ru-RU"/>
              </w:rPr>
              <w:t>Воз-</w:t>
            </w:r>
          </w:p>
        </w:tc>
        <w:tc>
          <w:tcPr>
            <w:tcW w:w="92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672446">
              <w:rPr>
                <w:rFonts w:ascii="Times New Roman" w:eastAsia="Times New Roman" w:hAnsi="Times New Roman" w:cs="Times New Roman"/>
                <w:sz w:val="16"/>
                <w:szCs w:val="16"/>
                <w:lang w:eastAsia="ru-RU"/>
              </w:rPr>
              <w:t>Оста-</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672446">
              <w:rPr>
                <w:rFonts w:ascii="Times New Roman" w:eastAsia="Times New Roman" w:hAnsi="Times New Roman" w:cs="Times New Roman"/>
                <w:sz w:val="16"/>
                <w:szCs w:val="16"/>
                <w:lang w:eastAsia="ru-RU"/>
              </w:rPr>
              <w:t xml:space="preserve">Расход </w:t>
            </w:r>
          </w:p>
        </w:tc>
        <w:tc>
          <w:tcPr>
            <w:tcW w:w="184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672446">
              <w:rPr>
                <w:rFonts w:ascii="Times New Roman" w:eastAsia="Times New Roman" w:hAnsi="Times New Roman" w:cs="Times New Roman"/>
                <w:sz w:val="16"/>
                <w:szCs w:val="16"/>
                <w:lang w:eastAsia="ru-RU"/>
              </w:rPr>
              <w:t xml:space="preserve">Результат </w:t>
            </w:r>
          </w:p>
        </w:tc>
      </w:tr>
      <w:tr w:rsidR="00AA5E9F" w:rsidRPr="00672446" w:rsidTr="00AA5E9F">
        <w:trPr>
          <w:tblCellSpacing w:w="15" w:type="dxa"/>
        </w:trPr>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672446">
              <w:rPr>
                <w:rFonts w:ascii="Times New Roman" w:eastAsia="Times New Roman" w:hAnsi="Times New Roman" w:cs="Times New Roman"/>
                <w:sz w:val="16"/>
                <w:szCs w:val="16"/>
                <w:lang w:eastAsia="ru-RU"/>
              </w:rPr>
              <w:t>меся-</w:t>
            </w: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proofErr w:type="spellStart"/>
            <w:r w:rsidRPr="00672446">
              <w:rPr>
                <w:rFonts w:ascii="Times New Roman" w:eastAsia="Times New Roman" w:hAnsi="Times New Roman" w:cs="Times New Roman"/>
                <w:sz w:val="16"/>
                <w:szCs w:val="16"/>
                <w:lang w:eastAsia="ru-RU"/>
              </w:rPr>
              <w:t>путе</w:t>
            </w:r>
            <w:proofErr w:type="spellEnd"/>
            <w:r w:rsidRPr="00672446">
              <w:rPr>
                <w:rFonts w:ascii="Times New Roman" w:eastAsia="Times New Roman" w:hAnsi="Times New Roman" w:cs="Times New Roman"/>
                <w:sz w:val="16"/>
                <w:szCs w:val="16"/>
                <w:lang w:eastAsia="ru-RU"/>
              </w:rPr>
              <w:t>-</w:t>
            </w: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672446">
              <w:rPr>
                <w:rFonts w:ascii="Times New Roman" w:eastAsia="Times New Roman" w:hAnsi="Times New Roman" w:cs="Times New Roman"/>
                <w:sz w:val="16"/>
                <w:szCs w:val="16"/>
                <w:lang w:eastAsia="ru-RU"/>
              </w:rPr>
              <w:t xml:space="preserve">лия </w:t>
            </w: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672446">
              <w:rPr>
                <w:rFonts w:ascii="Times New Roman" w:eastAsia="Times New Roman" w:hAnsi="Times New Roman" w:cs="Times New Roman"/>
                <w:sz w:val="16"/>
                <w:szCs w:val="16"/>
                <w:lang w:eastAsia="ru-RU"/>
              </w:rPr>
              <w:t>бель-</w:t>
            </w:r>
          </w:p>
        </w:tc>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672446">
              <w:rPr>
                <w:rFonts w:ascii="Times New Roman" w:eastAsia="Times New Roman" w:hAnsi="Times New Roman" w:cs="Times New Roman"/>
                <w:sz w:val="16"/>
                <w:szCs w:val="16"/>
                <w:lang w:eastAsia="ru-RU"/>
              </w:rPr>
              <w:t>бег,</w:t>
            </w:r>
          </w:p>
        </w:tc>
        <w:tc>
          <w:tcPr>
            <w:tcW w:w="1109"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proofErr w:type="spellStart"/>
            <w:r w:rsidRPr="00672446">
              <w:rPr>
                <w:rFonts w:ascii="Times New Roman" w:eastAsia="Times New Roman" w:hAnsi="Times New Roman" w:cs="Times New Roman"/>
                <w:sz w:val="16"/>
                <w:szCs w:val="16"/>
                <w:lang w:eastAsia="ru-RU"/>
              </w:rPr>
              <w:t>нено</w:t>
            </w:r>
            <w:proofErr w:type="spellEnd"/>
            <w:r w:rsidRPr="00672446">
              <w:rPr>
                <w:rFonts w:ascii="Times New Roman" w:eastAsia="Times New Roman" w:hAnsi="Times New Roman" w:cs="Times New Roman"/>
                <w:sz w:val="16"/>
                <w:szCs w:val="16"/>
                <w:lang w:eastAsia="ru-RU"/>
              </w:rPr>
              <w:t xml:space="preserve"> </w:t>
            </w: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672446">
              <w:rPr>
                <w:rFonts w:ascii="Times New Roman" w:eastAsia="Times New Roman" w:hAnsi="Times New Roman" w:cs="Times New Roman"/>
                <w:sz w:val="16"/>
                <w:szCs w:val="16"/>
                <w:lang w:eastAsia="ru-RU"/>
              </w:rPr>
              <w:t xml:space="preserve">ток </w:t>
            </w: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proofErr w:type="spellStart"/>
            <w:r w:rsidRPr="00672446">
              <w:rPr>
                <w:rFonts w:ascii="Times New Roman" w:eastAsia="Times New Roman" w:hAnsi="Times New Roman" w:cs="Times New Roman"/>
                <w:sz w:val="16"/>
                <w:szCs w:val="16"/>
                <w:lang w:eastAsia="ru-RU"/>
              </w:rPr>
              <w:t>чено</w:t>
            </w:r>
            <w:proofErr w:type="spellEnd"/>
            <w:r w:rsidRPr="00672446">
              <w:rPr>
                <w:rFonts w:ascii="Times New Roman" w:eastAsia="Times New Roman" w:hAnsi="Times New Roman" w:cs="Times New Roman"/>
                <w:sz w:val="16"/>
                <w:szCs w:val="16"/>
                <w:lang w:eastAsia="ru-RU"/>
              </w:rPr>
              <w:t>,</w:t>
            </w:r>
          </w:p>
        </w:tc>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proofErr w:type="spellStart"/>
            <w:r w:rsidRPr="00672446">
              <w:rPr>
                <w:rFonts w:ascii="Times New Roman" w:eastAsia="Times New Roman" w:hAnsi="Times New Roman" w:cs="Times New Roman"/>
                <w:sz w:val="16"/>
                <w:szCs w:val="16"/>
                <w:lang w:eastAsia="ru-RU"/>
              </w:rPr>
              <w:t>вра</w:t>
            </w:r>
            <w:proofErr w:type="spellEnd"/>
            <w:r w:rsidRPr="00672446">
              <w:rPr>
                <w:rFonts w:ascii="Times New Roman" w:eastAsia="Times New Roman" w:hAnsi="Times New Roman" w:cs="Times New Roman"/>
                <w:sz w:val="16"/>
                <w:szCs w:val="16"/>
                <w:lang w:eastAsia="ru-RU"/>
              </w:rPr>
              <w:t>-</w:t>
            </w: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672446">
              <w:rPr>
                <w:rFonts w:ascii="Times New Roman" w:eastAsia="Times New Roman" w:hAnsi="Times New Roman" w:cs="Times New Roman"/>
                <w:sz w:val="16"/>
                <w:szCs w:val="16"/>
                <w:lang w:eastAsia="ru-RU"/>
              </w:rPr>
              <w:t xml:space="preserve">ток </w:t>
            </w:r>
          </w:p>
        </w:tc>
        <w:tc>
          <w:tcPr>
            <w:tcW w:w="73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672446">
              <w:rPr>
                <w:rFonts w:ascii="Times New Roman" w:eastAsia="Times New Roman" w:hAnsi="Times New Roman" w:cs="Times New Roman"/>
                <w:sz w:val="16"/>
                <w:szCs w:val="16"/>
                <w:lang w:eastAsia="ru-RU"/>
              </w:rPr>
              <w:t xml:space="preserve">по </w:t>
            </w:r>
          </w:p>
        </w:tc>
        <w:tc>
          <w:tcPr>
            <w:tcW w:w="73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672446">
              <w:rPr>
                <w:rFonts w:ascii="Times New Roman" w:eastAsia="Times New Roman" w:hAnsi="Times New Roman" w:cs="Times New Roman"/>
                <w:sz w:val="16"/>
                <w:szCs w:val="16"/>
                <w:lang w:eastAsia="ru-RU"/>
              </w:rPr>
              <w:t>фак-</w:t>
            </w:r>
          </w:p>
        </w:tc>
        <w:tc>
          <w:tcPr>
            <w:tcW w:w="1848" w:type="dxa"/>
            <w:gridSpan w:val="2"/>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672446">
              <w:rPr>
                <w:rFonts w:ascii="Times New Roman" w:eastAsia="Times New Roman" w:hAnsi="Times New Roman" w:cs="Times New Roman"/>
                <w:sz w:val="16"/>
                <w:szCs w:val="16"/>
                <w:lang w:eastAsia="ru-RU"/>
              </w:rPr>
              <w:t xml:space="preserve">работы </w:t>
            </w:r>
          </w:p>
        </w:tc>
      </w:tr>
      <w:tr w:rsidR="00AA5E9F" w:rsidRPr="00672446" w:rsidTr="00AA5E9F">
        <w:trPr>
          <w:tblCellSpacing w:w="15" w:type="dxa"/>
        </w:trPr>
        <w:tc>
          <w:tcPr>
            <w:tcW w:w="92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proofErr w:type="spellStart"/>
            <w:r w:rsidRPr="00672446">
              <w:rPr>
                <w:rFonts w:ascii="Times New Roman" w:eastAsia="Times New Roman" w:hAnsi="Times New Roman" w:cs="Times New Roman"/>
                <w:sz w:val="16"/>
                <w:szCs w:val="16"/>
                <w:lang w:eastAsia="ru-RU"/>
              </w:rPr>
              <w:t>ца</w:t>
            </w:r>
            <w:proofErr w:type="spellEnd"/>
            <w:r w:rsidRPr="00672446">
              <w:rPr>
                <w:rFonts w:ascii="Times New Roman" w:eastAsia="Times New Roman" w:hAnsi="Times New Roman" w:cs="Times New Roman"/>
                <w:sz w:val="16"/>
                <w:szCs w:val="16"/>
                <w:lang w:eastAsia="ru-RU"/>
              </w:rPr>
              <w:t xml:space="preserve"> </w:t>
            </w:r>
          </w:p>
        </w:tc>
        <w:tc>
          <w:tcPr>
            <w:tcW w:w="92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proofErr w:type="spellStart"/>
            <w:r w:rsidRPr="00672446">
              <w:rPr>
                <w:rFonts w:ascii="Times New Roman" w:eastAsia="Times New Roman" w:hAnsi="Times New Roman" w:cs="Times New Roman"/>
                <w:sz w:val="16"/>
                <w:szCs w:val="16"/>
                <w:lang w:eastAsia="ru-RU"/>
              </w:rPr>
              <w:t>вого</w:t>
            </w:r>
            <w:proofErr w:type="spellEnd"/>
            <w:r w:rsidRPr="00672446">
              <w:rPr>
                <w:rFonts w:ascii="Times New Roman" w:eastAsia="Times New Roman" w:hAnsi="Times New Roman" w:cs="Times New Roman"/>
                <w:sz w:val="16"/>
                <w:szCs w:val="16"/>
                <w:lang w:eastAsia="ru-RU"/>
              </w:rPr>
              <w:t xml:space="preserve"> листа </w:t>
            </w:r>
          </w:p>
        </w:tc>
        <w:tc>
          <w:tcPr>
            <w:tcW w:w="92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672446">
              <w:rPr>
                <w:rFonts w:ascii="Times New Roman" w:eastAsia="Times New Roman" w:hAnsi="Times New Roman" w:cs="Times New Roman"/>
                <w:sz w:val="16"/>
                <w:szCs w:val="16"/>
                <w:lang w:eastAsia="ru-RU"/>
              </w:rPr>
              <w:t>вод</w:t>
            </w:r>
            <w:proofErr w:type="gramStart"/>
            <w:r w:rsidRPr="00672446">
              <w:rPr>
                <w:rFonts w:ascii="Times New Roman" w:eastAsia="Times New Roman" w:hAnsi="Times New Roman" w:cs="Times New Roman"/>
                <w:sz w:val="16"/>
                <w:szCs w:val="16"/>
                <w:lang w:eastAsia="ru-RU"/>
              </w:rPr>
              <w:t>и-</w:t>
            </w:r>
            <w:proofErr w:type="gramEnd"/>
            <w:r w:rsidRPr="00672446">
              <w:rPr>
                <w:rFonts w:ascii="Times New Roman" w:eastAsia="Times New Roman" w:hAnsi="Times New Roman" w:cs="Times New Roman"/>
                <w:sz w:val="16"/>
                <w:szCs w:val="16"/>
                <w:lang w:eastAsia="ru-RU"/>
              </w:rPr>
              <w:br/>
              <w:t xml:space="preserve">теля </w:t>
            </w:r>
          </w:p>
        </w:tc>
        <w:tc>
          <w:tcPr>
            <w:tcW w:w="92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proofErr w:type="spellStart"/>
            <w:r w:rsidRPr="00672446">
              <w:rPr>
                <w:rFonts w:ascii="Times New Roman" w:eastAsia="Times New Roman" w:hAnsi="Times New Roman" w:cs="Times New Roman"/>
                <w:sz w:val="16"/>
                <w:szCs w:val="16"/>
                <w:lang w:eastAsia="ru-RU"/>
              </w:rPr>
              <w:t>ный</w:t>
            </w:r>
            <w:proofErr w:type="spellEnd"/>
            <w:r w:rsidRPr="00672446">
              <w:rPr>
                <w:rFonts w:ascii="Times New Roman" w:eastAsia="Times New Roman" w:hAnsi="Times New Roman" w:cs="Times New Roman"/>
                <w:sz w:val="16"/>
                <w:szCs w:val="16"/>
                <w:lang w:eastAsia="ru-RU"/>
              </w:rPr>
              <w:t xml:space="preserve"> номер вод</w:t>
            </w:r>
            <w:proofErr w:type="gramStart"/>
            <w:r w:rsidRPr="00672446">
              <w:rPr>
                <w:rFonts w:ascii="Times New Roman" w:eastAsia="Times New Roman" w:hAnsi="Times New Roman" w:cs="Times New Roman"/>
                <w:sz w:val="16"/>
                <w:szCs w:val="16"/>
                <w:lang w:eastAsia="ru-RU"/>
              </w:rPr>
              <w:t>и-</w:t>
            </w:r>
            <w:proofErr w:type="gramEnd"/>
            <w:r w:rsidRPr="00672446">
              <w:rPr>
                <w:rFonts w:ascii="Times New Roman" w:eastAsia="Times New Roman" w:hAnsi="Times New Roman" w:cs="Times New Roman"/>
                <w:sz w:val="16"/>
                <w:szCs w:val="16"/>
                <w:lang w:eastAsia="ru-RU"/>
              </w:rPr>
              <w:br/>
              <w:t xml:space="preserve">теля </w:t>
            </w:r>
          </w:p>
        </w:tc>
        <w:tc>
          <w:tcPr>
            <w:tcW w:w="739"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proofErr w:type="gramStart"/>
            <w:r w:rsidRPr="00672446">
              <w:rPr>
                <w:rFonts w:ascii="Times New Roman" w:eastAsia="Times New Roman" w:hAnsi="Times New Roman" w:cs="Times New Roman"/>
                <w:sz w:val="16"/>
                <w:szCs w:val="16"/>
                <w:lang w:eastAsia="ru-RU"/>
              </w:rPr>
              <w:t>км</w:t>
            </w:r>
            <w:proofErr w:type="gramEnd"/>
            <w:r w:rsidRPr="00672446">
              <w:rPr>
                <w:rFonts w:ascii="Times New Roman" w:eastAsia="Times New Roman" w:hAnsi="Times New Roman" w:cs="Times New Roman"/>
                <w:sz w:val="16"/>
                <w:szCs w:val="16"/>
                <w:lang w:eastAsia="ru-RU"/>
              </w:rPr>
              <w:t xml:space="preserve"> </w:t>
            </w:r>
          </w:p>
        </w:tc>
        <w:tc>
          <w:tcPr>
            <w:tcW w:w="1109"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proofErr w:type="spellStart"/>
            <w:r w:rsidRPr="00672446">
              <w:rPr>
                <w:rFonts w:ascii="Times New Roman" w:eastAsia="Times New Roman" w:hAnsi="Times New Roman" w:cs="Times New Roman"/>
                <w:sz w:val="16"/>
                <w:szCs w:val="16"/>
                <w:lang w:eastAsia="ru-RU"/>
              </w:rPr>
              <w:t>ткм</w:t>
            </w:r>
            <w:proofErr w:type="spellEnd"/>
            <w:r w:rsidRPr="00672446">
              <w:rPr>
                <w:rFonts w:ascii="Times New Roman" w:eastAsia="Times New Roman" w:hAnsi="Times New Roman" w:cs="Times New Roman"/>
                <w:sz w:val="16"/>
                <w:szCs w:val="16"/>
                <w:lang w:eastAsia="ru-RU"/>
              </w:rPr>
              <w:t xml:space="preserve"> (</w:t>
            </w:r>
            <w:proofErr w:type="gramStart"/>
            <w:r w:rsidRPr="00672446">
              <w:rPr>
                <w:rFonts w:ascii="Times New Roman" w:eastAsia="Times New Roman" w:hAnsi="Times New Roman" w:cs="Times New Roman"/>
                <w:sz w:val="16"/>
                <w:szCs w:val="16"/>
                <w:lang w:eastAsia="ru-RU"/>
              </w:rPr>
              <w:t>ездок</w:t>
            </w:r>
            <w:proofErr w:type="gramEnd"/>
            <w:r w:rsidRPr="00672446">
              <w:rPr>
                <w:rFonts w:ascii="Times New Roman" w:eastAsia="Times New Roman" w:hAnsi="Times New Roman" w:cs="Times New Roman"/>
                <w:sz w:val="16"/>
                <w:szCs w:val="16"/>
                <w:lang w:eastAsia="ru-RU"/>
              </w:rPr>
              <w:t>)</w:t>
            </w:r>
          </w:p>
        </w:tc>
        <w:tc>
          <w:tcPr>
            <w:tcW w:w="92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672446">
              <w:rPr>
                <w:rFonts w:ascii="Times New Roman" w:eastAsia="Times New Roman" w:hAnsi="Times New Roman" w:cs="Times New Roman"/>
                <w:sz w:val="16"/>
                <w:szCs w:val="16"/>
                <w:lang w:eastAsia="ru-RU"/>
              </w:rPr>
              <w:t>то</w:t>
            </w:r>
            <w:proofErr w:type="gramStart"/>
            <w:r w:rsidRPr="00672446">
              <w:rPr>
                <w:rFonts w:ascii="Times New Roman" w:eastAsia="Times New Roman" w:hAnsi="Times New Roman" w:cs="Times New Roman"/>
                <w:sz w:val="16"/>
                <w:szCs w:val="16"/>
                <w:lang w:eastAsia="ru-RU"/>
              </w:rPr>
              <w:t>п-</w:t>
            </w:r>
            <w:proofErr w:type="gramEnd"/>
            <w:r w:rsidRPr="00672446">
              <w:rPr>
                <w:rFonts w:ascii="Times New Roman" w:eastAsia="Times New Roman" w:hAnsi="Times New Roman" w:cs="Times New Roman"/>
                <w:sz w:val="16"/>
                <w:szCs w:val="16"/>
                <w:lang w:eastAsia="ru-RU"/>
              </w:rPr>
              <w:br/>
            </w:r>
            <w:proofErr w:type="spellStart"/>
            <w:r w:rsidRPr="00672446">
              <w:rPr>
                <w:rFonts w:ascii="Times New Roman" w:eastAsia="Times New Roman" w:hAnsi="Times New Roman" w:cs="Times New Roman"/>
                <w:sz w:val="16"/>
                <w:szCs w:val="16"/>
                <w:lang w:eastAsia="ru-RU"/>
              </w:rPr>
              <w:t>лива</w:t>
            </w:r>
            <w:proofErr w:type="spellEnd"/>
            <w:r w:rsidRPr="00672446">
              <w:rPr>
                <w:rFonts w:ascii="Times New Roman" w:eastAsia="Times New Roman" w:hAnsi="Times New Roman" w:cs="Times New Roman"/>
                <w:sz w:val="16"/>
                <w:szCs w:val="16"/>
                <w:lang w:eastAsia="ru-RU"/>
              </w:rPr>
              <w:t xml:space="preserve"> при </w:t>
            </w:r>
            <w:proofErr w:type="spellStart"/>
            <w:r w:rsidRPr="00672446">
              <w:rPr>
                <w:rFonts w:ascii="Times New Roman" w:eastAsia="Times New Roman" w:hAnsi="Times New Roman" w:cs="Times New Roman"/>
                <w:sz w:val="16"/>
                <w:szCs w:val="16"/>
                <w:lang w:eastAsia="ru-RU"/>
              </w:rPr>
              <w:t>выез</w:t>
            </w:r>
            <w:proofErr w:type="spellEnd"/>
            <w:r w:rsidRPr="00672446">
              <w:rPr>
                <w:rFonts w:ascii="Times New Roman" w:eastAsia="Times New Roman" w:hAnsi="Times New Roman" w:cs="Times New Roman"/>
                <w:sz w:val="16"/>
                <w:szCs w:val="16"/>
                <w:lang w:eastAsia="ru-RU"/>
              </w:rPr>
              <w:t>-</w:t>
            </w:r>
            <w:r w:rsidRPr="00672446">
              <w:rPr>
                <w:rFonts w:ascii="Times New Roman" w:eastAsia="Times New Roman" w:hAnsi="Times New Roman" w:cs="Times New Roman"/>
                <w:sz w:val="16"/>
                <w:szCs w:val="16"/>
                <w:lang w:eastAsia="ru-RU"/>
              </w:rPr>
              <w:br/>
              <w:t xml:space="preserve">де, л </w:t>
            </w:r>
          </w:p>
        </w:tc>
        <w:tc>
          <w:tcPr>
            <w:tcW w:w="92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proofErr w:type="gramStart"/>
            <w:r w:rsidRPr="00672446">
              <w:rPr>
                <w:rFonts w:ascii="Times New Roman" w:eastAsia="Times New Roman" w:hAnsi="Times New Roman" w:cs="Times New Roman"/>
                <w:sz w:val="16"/>
                <w:szCs w:val="16"/>
                <w:lang w:eastAsia="ru-RU"/>
              </w:rPr>
              <w:t>л</w:t>
            </w:r>
            <w:proofErr w:type="gramEnd"/>
            <w:r w:rsidRPr="00672446">
              <w:rPr>
                <w:rFonts w:ascii="Times New Roman" w:eastAsia="Times New Roman" w:hAnsi="Times New Roman" w:cs="Times New Roman"/>
                <w:sz w:val="16"/>
                <w:szCs w:val="16"/>
                <w:lang w:eastAsia="ru-RU"/>
              </w:rPr>
              <w:t xml:space="preserve"> </w:t>
            </w:r>
          </w:p>
        </w:tc>
        <w:tc>
          <w:tcPr>
            <w:tcW w:w="739"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proofErr w:type="spellStart"/>
            <w:r w:rsidRPr="00672446">
              <w:rPr>
                <w:rFonts w:ascii="Times New Roman" w:eastAsia="Times New Roman" w:hAnsi="Times New Roman" w:cs="Times New Roman"/>
                <w:sz w:val="16"/>
                <w:szCs w:val="16"/>
                <w:lang w:eastAsia="ru-RU"/>
              </w:rPr>
              <w:t>щ</w:t>
            </w:r>
            <w:proofErr w:type="gramStart"/>
            <w:r w:rsidRPr="00672446">
              <w:rPr>
                <w:rFonts w:ascii="Times New Roman" w:eastAsia="Times New Roman" w:hAnsi="Times New Roman" w:cs="Times New Roman"/>
                <w:sz w:val="16"/>
                <w:szCs w:val="16"/>
                <w:lang w:eastAsia="ru-RU"/>
              </w:rPr>
              <w:t>е</w:t>
            </w:r>
            <w:proofErr w:type="spellEnd"/>
            <w:r w:rsidRPr="00672446">
              <w:rPr>
                <w:rFonts w:ascii="Times New Roman" w:eastAsia="Times New Roman" w:hAnsi="Times New Roman" w:cs="Times New Roman"/>
                <w:sz w:val="16"/>
                <w:szCs w:val="16"/>
                <w:lang w:eastAsia="ru-RU"/>
              </w:rPr>
              <w:t>-</w:t>
            </w:r>
            <w:proofErr w:type="gramEnd"/>
            <w:r w:rsidRPr="00672446">
              <w:rPr>
                <w:rFonts w:ascii="Times New Roman" w:eastAsia="Times New Roman" w:hAnsi="Times New Roman" w:cs="Times New Roman"/>
                <w:sz w:val="16"/>
                <w:szCs w:val="16"/>
                <w:lang w:eastAsia="ru-RU"/>
              </w:rPr>
              <w:br/>
              <w:t xml:space="preserve">но, л </w:t>
            </w:r>
          </w:p>
        </w:tc>
        <w:tc>
          <w:tcPr>
            <w:tcW w:w="92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672446">
              <w:rPr>
                <w:rFonts w:ascii="Times New Roman" w:eastAsia="Times New Roman" w:hAnsi="Times New Roman" w:cs="Times New Roman"/>
                <w:sz w:val="16"/>
                <w:szCs w:val="16"/>
                <w:lang w:eastAsia="ru-RU"/>
              </w:rPr>
              <w:t>то</w:t>
            </w:r>
            <w:proofErr w:type="gramStart"/>
            <w:r w:rsidRPr="00672446">
              <w:rPr>
                <w:rFonts w:ascii="Times New Roman" w:eastAsia="Times New Roman" w:hAnsi="Times New Roman" w:cs="Times New Roman"/>
                <w:sz w:val="16"/>
                <w:szCs w:val="16"/>
                <w:lang w:eastAsia="ru-RU"/>
              </w:rPr>
              <w:t>п-</w:t>
            </w:r>
            <w:proofErr w:type="gramEnd"/>
            <w:r w:rsidRPr="00672446">
              <w:rPr>
                <w:rFonts w:ascii="Times New Roman" w:eastAsia="Times New Roman" w:hAnsi="Times New Roman" w:cs="Times New Roman"/>
                <w:sz w:val="16"/>
                <w:szCs w:val="16"/>
                <w:lang w:eastAsia="ru-RU"/>
              </w:rPr>
              <w:br/>
            </w:r>
            <w:proofErr w:type="spellStart"/>
            <w:r w:rsidRPr="00672446">
              <w:rPr>
                <w:rFonts w:ascii="Times New Roman" w:eastAsia="Times New Roman" w:hAnsi="Times New Roman" w:cs="Times New Roman"/>
                <w:sz w:val="16"/>
                <w:szCs w:val="16"/>
                <w:lang w:eastAsia="ru-RU"/>
              </w:rPr>
              <w:t>лива</w:t>
            </w:r>
            <w:proofErr w:type="spellEnd"/>
            <w:r w:rsidRPr="00672446">
              <w:rPr>
                <w:rFonts w:ascii="Times New Roman" w:eastAsia="Times New Roman" w:hAnsi="Times New Roman" w:cs="Times New Roman"/>
                <w:sz w:val="16"/>
                <w:szCs w:val="16"/>
                <w:lang w:eastAsia="ru-RU"/>
              </w:rPr>
              <w:t xml:space="preserve"> при воз-</w:t>
            </w:r>
            <w:r w:rsidRPr="00672446">
              <w:rPr>
                <w:rFonts w:ascii="Times New Roman" w:eastAsia="Times New Roman" w:hAnsi="Times New Roman" w:cs="Times New Roman"/>
                <w:sz w:val="16"/>
                <w:szCs w:val="16"/>
                <w:lang w:eastAsia="ru-RU"/>
              </w:rPr>
              <w:br/>
            </w:r>
            <w:proofErr w:type="spellStart"/>
            <w:r w:rsidRPr="00672446">
              <w:rPr>
                <w:rFonts w:ascii="Times New Roman" w:eastAsia="Times New Roman" w:hAnsi="Times New Roman" w:cs="Times New Roman"/>
                <w:sz w:val="16"/>
                <w:szCs w:val="16"/>
                <w:lang w:eastAsia="ru-RU"/>
              </w:rPr>
              <w:t>врате</w:t>
            </w:r>
            <w:proofErr w:type="spellEnd"/>
            <w:r w:rsidRPr="00672446">
              <w:rPr>
                <w:rFonts w:ascii="Times New Roman" w:eastAsia="Times New Roman" w:hAnsi="Times New Roman" w:cs="Times New Roman"/>
                <w:sz w:val="16"/>
                <w:szCs w:val="16"/>
                <w:lang w:eastAsia="ru-RU"/>
              </w:rPr>
              <w:t xml:space="preserve">, л </w:t>
            </w:r>
          </w:p>
        </w:tc>
        <w:tc>
          <w:tcPr>
            <w:tcW w:w="739"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672446">
              <w:rPr>
                <w:rFonts w:ascii="Times New Roman" w:eastAsia="Times New Roman" w:hAnsi="Times New Roman" w:cs="Times New Roman"/>
                <w:sz w:val="16"/>
                <w:szCs w:val="16"/>
                <w:lang w:eastAsia="ru-RU"/>
              </w:rPr>
              <w:t>но</w:t>
            </w:r>
            <w:proofErr w:type="gramStart"/>
            <w:r w:rsidRPr="00672446">
              <w:rPr>
                <w:rFonts w:ascii="Times New Roman" w:eastAsia="Times New Roman" w:hAnsi="Times New Roman" w:cs="Times New Roman"/>
                <w:sz w:val="16"/>
                <w:szCs w:val="16"/>
                <w:lang w:eastAsia="ru-RU"/>
              </w:rPr>
              <w:t>р-</w:t>
            </w:r>
            <w:proofErr w:type="gramEnd"/>
            <w:r w:rsidRPr="00672446">
              <w:rPr>
                <w:rFonts w:ascii="Times New Roman" w:eastAsia="Times New Roman" w:hAnsi="Times New Roman" w:cs="Times New Roman"/>
                <w:sz w:val="16"/>
                <w:szCs w:val="16"/>
                <w:lang w:eastAsia="ru-RU"/>
              </w:rPr>
              <w:br/>
            </w:r>
            <w:proofErr w:type="spellStart"/>
            <w:r w:rsidRPr="00672446">
              <w:rPr>
                <w:rFonts w:ascii="Times New Roman" w:eastAsia="Times New Roman" w:hAnsi="Times New Roman" w:cs="Times New Roman"/>
                <w:sz w:val="16"/>
                <w:szCs w:val="16"/>
                <w:lang w:eastAsia="ru-RU"/>
              </w:rPr>
              <w:t>ме</w:t>
            </w:r>
            <w:proofErr w:type="spellEnd"/>
            <w:r w:rsidRPr="00672446">
              <w:rPr>
                <w:rFonts w:ascii="Times New Roman" w:eastAsia="Times New Roman" w:hAnsi="Times New Roman" w:cs="Times New Roman"/>
                <w:sz w:val="16"/>
                <w:szCs w:val="16"/>
                <w:lang w:eastAsia="ru-RU"/>
              </w:rPr>
              <w:t xml:space="preserve"> </w:t>
            </w:r>
          </w:p>
        </w:tc>
        <w:tc>
          <w:tcPr>
            <w:tcW w:w="739"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proofErr w:type="spellStart"/>
            <w:r w:rsidRPr="00672446">
              <w:rPr>
                <w:rFonts w:ascii="Times New Roman" w:eastAsia="Times New Roman" w:hAnsi="Times New Roman" w:cs="Times New Roman"/>
                <w:sz w:val="16"/>
                <w:szCs w:val="16"/>
                <w:lang w:eastAsia="ru-RU"/>
              </w:rPr>
              <w:t>т</w:t>
            </w:r>
            <w:proofErr w:type="gramStart"/>
            <w:r w:rsidRPr="00672446">
              <w:rPr>
                <w:rFonts w:ascii="Times New Roman" w:eastAsia="Times New Roman" w:hAnsi="Times New Roman" w:cs="Times New Roman"/>
                <w:sz w:val="16"/>
                <w:szCs w:val="16"/>
                <w:lang w:eastAsia="ru-RU"/>
              </w:rPr>
              <w:t>и</w:t>
            </w:r>
            <w:proofErr w:type="spellEnd"/>
            <w:r w:rsidRPr="00672446">
              <w:rPr>
                <w:rFonts w:ascii="Times New Roman" w:eastAsia="Times New Roman" w:hAnsi="Times New Roman" w:cs="Times New Roman"/>
                <w:sz w:val="16"/>
                <w:szCs w:val="16"/>
                <w:lang w:eastAsia="ru-RU"/>
              </w:rPr>
              <w:t>-</w:t>
            </w:r>
            <w:proofErr w:type="gramEnd"/>
            <w:r w:rsidRPr="00672446">
              <w:rPr>
                <w:rFonts w:ascii="Times New Roman" w:eastAsia="Times New Roman" w:hAnsi="Times New Roman" w:cs="Times New Roman"/>
                <w:sz w:val="16"/>
                <w:szCs w:val="16"/>
                <w:lang w:eastAsia="ru-RU"/>
              </w:rPr>
              <w:br/>
              <w:t>чес-</w:t>
            </w:r>
            <w:r w:rsidRPr="00672446">
              <w:rPr>
                <w:rFonts w:ascii="Times New Roman" w:eastAsia="Times New Roman" w:hAnsi="Times New Roman" w:cs="Times New Roman"/>
                <w:sz w:val="16"/>
                <w:szCs w:val="16"/>
                <w:lang w:eastAsia="ru-RU"/>
              </w:rPr>
              <w:br/>
            </w:r>
            <w:proofErr w:type="spellStart"/>
            <w:r w:rsidRPr="00672446">
              <w:rPr>
                <w:rFonts w:ascii="Times New Roman" w:eastAsia="Times New Roman" w:hAnsi="Times New Roman" w:cs="Times New Roman"/>
                <w:sz w:val="16"/>
                <w:szCs w:val="16"/>
                <w:lang w:eastAsia="ru-RU"/>
              </w:rPr>
              <w:t>ки</w:t>
            </w:r>
            <w:proofErr w:type="spellEnd"/>
            <w:r w:rsidRPr="00672446">
              <w:rPr>
                <w:rFonts w:ascii="Times New Roman" w:eastAsia="Times New Roman" w:hAnsi="Times New Roman" w:cs="Times New Roman"/>
                <w:sz w:val="16"/>
                <w:szCs w:val="16"/>
                <w:lang w:eastAsia="ru-RU"/>
              </w:rPr>
              <w:t xml:space="preserve">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672446">
              <w:rPr>
                <w:rFonts w:ascii="Times New Roman" w:eastAsia="Times New Roman" w:hAnsi="Times New Roman" w:cs="Times New Roman"/>
                <w:sz w:val="16"/>
                <w:szCs w:val="16"/>
                <w:lang w:eastAsia="ru-RU"/>
              </w:rPr>
              <w:t>эк</w:t>
            </w:r>
            <w:proofErr w:type="gramStart"/>
            <w:r w:rsidRPr="00672446">
              <w:rPr>
                <w:rFonts w:ascii="Times New Roman" w:eastAsia="Times New Roman" w:hAnsi="Times New Roman" w:cs="Times New Roman"/>
                <w:sz w:val="16"/>
                <w:szCs w:val="16"/>
                <w:lang w:eastAsia="ru-RU"/>
              </w:rPr>
              <w:t>о-</w:t>
            </w:r>
            <w:proofErr w:type="gramEnd"/>
            <w:r w:rsidRPr="00672446">
              <w:rPr>
                <w:rFonts w:ascii="Times New Roman" w:eastAsia="Times New Roman" w:hAnsi="Times New Roman" w:cs="Times New Roman"/>
                <w:sz w:val="16"/>
                <w:szCs w:val="16"/>
                <w:lang w:eastAsia="ru-RU"/>
              </w:rPr>
              <w:br/>
              <w:t>но-</w:t>
            </w:r>
            <w:r w:rsidRPr="00672446">
              <w:rPr>
                <w:rFonts w:ascii="Times New Roman" w:eastAsia="Times New Roman" w:hAnsi="Times New Roman" w:cs="Times New Roman"/>
                <w:sz w:val="16"/>
                <w:szCs w:val="16"/>
                <w:lang w:eastAsia="ru-RU"/>
              </w:rPr>
              <w:br/>
            </w:r>
            <w:proofErr w:type="spellStart"/>
            <w:r w:rsidRPr="00672446">
              <w:rPr>
                <w:rFonts w:ascii="Times New Roman" w:eastAsia="Times New Roman" w:hAnsi="Times New Roman" w:cs="Times New Roman"/>
                <w:sz w:val="16"/>
                <w:szCs w:val="16"/>
                <w:lang w:eastAsia="ru-RU"/>
              </w:rPr>
              <w:t>мия</w:t>
            </w:r>
            <w:proofErr w:type="spellEnd"/>
            <w:r w:rsidRPr="00672446">
              <w:rPr>
                <w:rFonts w:ascii="Times New Roman" w:eastAsia="Times New Roman" w:hAnsi="Times New Roman" w:cs="Times New Roman"/>
                <w:sz w:val="16"/>
                <w:szCs w:val="16"/>
                <w:lang w:eastAsia="ru-RU"/>
              </w:rPr>
              <w:t xml:space="preserve">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672446">
              <w:rPr>
                <w:rFonts w:ascii="Times New Roman" w:eastAsia="Times New Roman" w:hAnsi="Times New Roman" w:cs="Times New Roman"/>
                <w:sz w:val="16"/>
                <w:szCs w:val="16"/>
                <w:lang w:eastAsia="ru-RU"/>
              </w:rPr>
              <w:t>пер</w:t>
            </w:r>
            <w:proofErr w:type="gramStart"/>
            <w:r w:rsidRPr="00672446">
              <w:rPr>
                <w:rFonts w:ascii="Times New Roman" w:eastAsia="Times New Roman" w:hAnsi="Times New Roman" w:cs="Times New Roman"/>
                <w:sz w:val="16"/>
                <w:szCs w:val="16"/>
                <w:lang w:eastAsia="ru-RU"/>
              </w:rPr>
              <w:t>е-</w:t>
            </w:r>
            <w:proofErr w:type="gramEnd"/>
            <w:r w:rsidRPr="00672446">
              <w:rPr>
                <w:rFonts w:ascii="Times New Roman" w:eastAsia="Times New Roman" w:hAnsi="Times New Roman" w:cs="Times New Roman"/>
                <w:sz w:val="16"/>
                <w:szCs w:val="16"/>
                <w:lang w:eastAsia="ru-RU"/>
              </w:rPr>
              <w:br/>
              <w:t>рас-</w:t>
            </w:r>
            <w:r w:rsidRPr="00672446">
              <w:rPr>
                <w:rFonts w:ascii="Times New Roman" w:eastAsia="Times New Roman" w:hAnsi="Times New Roman" w:cs="Times New Roman"/>
                <w:sz w:val="16"/>
                <w:szCs w:val="16"/>
                <w:lang w:eastAsia="ru-RU"/>
              </w:rPr>
              <w:br/>
              <w:t xml:space="preserve">ход </w:t>
            </w:r>
          </w:p>
        </w:tc>
      </w:tr>
      <w:tr w:rsidR="00AA5E9F" w:rsidRPr="00672446" w:rsidTr="00AA5E9F">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672446">
              <w:rPr>
                <w:rFonts w:ascii="Times New Roman" w:eastAsia="Times New Roman" w:hAnsi="Times New Roman" w:cs="Times New Roman"/>
                <w:sz w:val="16"/>
                <w:szCs w:val="16"/>
                <w:lang w:eastAsia="ru-RU"/>
              </w:rPr>
              <w:t xml:space="preserve">1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672446">
              <w:rPr>
                <w:rFonts w:ascii="Times New Roman" w:eastAsia="Times New Roman" w:hAnsi="Times New Roman" w:cs="Times New Roman"/>
                <w:sz w:val="16"/>
                <w:szCs w:val="16"/>
                <w:lang w:eastAsia="ru-RU"/>
              </w:rPr>
              <w:t xml:space="preserve">2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672446">
              <w:rPr>
                <w:rFonts w:ascii="Times New Roman" w:eastAsia="Times New Roman" w:hAnsi="Times New Roman" w:cs="Times New Roman"/>
                <w:sz w:val="16"/>
                <w:szCs w:val="16"/>
                <w:lang w:eastAsia="ru-RU"/>
              </w:rPr>
              <w:t xml:space="preserve">3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672446">
              <w:rPr>
                <w:rFonts w:ascii="Times New Roman" w:eastAsia="Times New Roman" w:hAnsi="Times New Roman" w:cs="Times New Roman"/>
                <w:sz w:val="16"/>
                <w:szCs w:val="16"/>
                <w:lang w:eastAsia="ru-RU"/>
              </w:rPr>
              <w:t xml:space="preserve">4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672446">
              <w:rPr>
                <w:rFonts w:ascii="Times New Roman" w:eastAsia="Times New Roman" w:hAnsi="Times New Roman" w:cs="Times New Roman"/>
                <w:sz w:val="16"/>
                <w:szCs w:val="16"/>
                <w:lang w:eastAsia="ru-RU"/>
              </w:rPr>
              <w:t xml:space="preserve">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672446">
              <w:rPr>
                <w:rFonts w:ascii="Times New Roman" w:eastAsia="Times New Roman" w:hAnsi="Times New Roman" w:cs="Times New Roman"/>
                <w:sz w:val="16"/>
                <w:szCs w:val="16"/>
                <w:lang w:eastAsia="ru-RU"/>
              </w:rPr>
              <w:t xml:space="preserve">6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672446">
              <w:rPr>
                <w:rFonts w:ascii="Times New Roman" w:eastAsia="Times New Roman" w:hAnsi="Times New Roman" w:cs="Times New Roman"/>
                <w:sz w:val="16"/>
                <w:szCs w:val="16"/>
                <w:lang w:eastAsia="ru-RU"/>
              </w:rPr>
              <w:t xml:space="preserve">7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672446">
              <w:rPr>
                <w:rFonts w:ascii="Times New Roman" w:eastAsia="Times New Roman" w:hAnsi="Times New Roman" w:cs="Times New Roman"/>
                <w:sz w:val="16"/>
                <w:szCs w:val="16"/>
                <w:lang w:eastAsia="ru-RU"/>
              </w:rPr>
              <w:t xml:space="preserve">8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672446">
              <w:rPr>
                <w:rFonts w:ascii="Times New Roman" w:eastAsia="Times New Roman" w:hAnsi="Times New Roman" w:cs="Times New Roman"/>
                <w:sz w:val="16"/>
                <w:szCs w:val="16"/>
                <w:lang w:eastAsia="ru-RU"/>
              </w:rPr>
              <w:t xml:space="preserve">9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672446">
              <w:rPr>
                <w:rFonts w:ascii="Times New Roman" w:eastAsia="Times New Roman" w:hAnsi="Times New Roman" w:cs="Times New Roman"/>
                <w:sz w:val="16"/>
                <w:szCs w:val="16"/>
                <w:lang w:eastAsia="ru-RU"/>
              </w:rPr>
              <w:t xml:space="preserve">10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672446">
              <w:rPr>
                <w:rFonts w:ascii="Times New Roman" w:eastAsia="Times New Roman" w:hAnsi="Times New Roman" w:cs="Times New Roman"/>
                <w:sz w:val="16"/>
                <w:szCs w:val="16"/>
                <w:lang w:eastAsia="ru-RU"/>
              </w:rPr>
              <w:t xml:space="preserve">11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672446">
              <w:rPr>
                <w:rFonts w:ascii="Times New Roman" w:eastAsia="Times New Roman" w:hAnsi="Times New Roman" w:cs="Times New Roman"/>
                <w:sz w:val="16"/>
                <w:szCs w:val="16"/>
                <w:lang w:eastAsia="ru-RU"/>
              </w:rPr>
              <w:t xml:space="preserve">12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672446">
              <w:rPr>
                <w:rFonts w:ascii="Times New Roman" w:eastAsia="Times New Roman" w:hAnsi="Times New Roman" w:cs="Times New Roman"/>
                <w:sz w:val="16"/>
                <w:szCs w:val="16"/>
                <w:lang w:eastAsia="ru-RU"/>
              </w:rPr>
              <w:t xml:space="preserve">13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672446">
              <w:rPr>
                <w:rFonts w:ascii="Times New Roman" w:eastAsia="Times New Roman" w:hAnsi="Times New Roman" w:cs="Times New Roman"/>
                <w:sz w:val="16"/>
                <w:szCs w:val="16"/>
                <w:lang w:eastAsia="ru-RU"/>
              </w:rPr>
              <w:t xml:space="preserve">14 </w:t>
            </w:r>
          </w:p>
        </w:tc>
      </w:tr>
      <w:tr w:rsidR="00AA5E9F" w:rsidRPr="00672446" w:rsidTr="00AA5E9F">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16"/>
                <w:szCs w:val="16"/>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672446" w:rsidRDefault="00AA5E9F" w:rsidP="00AA5E9F">
            <w:pPr>
              <w:spacing w:after="0" w:line="240" w:lineRule="auto"/>
              <w:jc w:val="both"/>
              <w:rPr>
                <w:rFonts w:ascii="Times New Roman" w:eastAsia="Times New Roman" w:hAnsi="Times New Roman" w:cs="Times New Roman"/>
                <w:sz w:val="16"/>
                <w:szCs w:val="16"/>
                <w:lang w:eastAsia="ru-RU"/>
              </w:rPr>
            </w:pPr>
          </w:p>
        </w:tc>
      </w:tr>
    </w:tbl>
    <w:p w:rsidR="00AA5E9F" w:rsidRPr="00AA5E9F" w:rsidRDefault="00AA5E9F" w:rsidP="00672446">
      <w:pPr>
        <w:spacing w:before="100" w:beforeAutospacing="1" w:after="100" w:afterAutospacing="1" w:line="240" w:lineRule="auto"/>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br/>
        <w:t xml:space="preserve">Печатается с оборотом без титульной части. </w:t>
      </w: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t>Итого за месяц</w:t>
      </w:r>
      <w:proofErr w:type="gramStart"/>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t>Н</w:t>
      </w:r>
      <w:proofErr w:type="gramEnd"/>
      <w:r w:rsidRPr="00AA5E9F">
        <w:rPr>
          <w:rFonts w:ascii="Times New Roman" w:eastAsia="Times New Roman" w:hAnsi="Times New Roman" w:cs="Times New Roman"/>
          <w:sz w:val="24"/>
          <w:szCs w:val="24"/>
          <w:lang w:eastAsia="ru-RU"/>
        </w:rPr>
        <w:t>а обороте внизу печатается:</w:t>
      </w:r>
      <w:r w:rsidRPr="00AA5E9F">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45"/>
        <w:gridCol w:w="3491"/>
        <w:gridCol w:w="691"/>
        <w:gridCol w:w="3918"/>
      </w:tblGrid>
      <w:tr w:rsidR="00AA5E9F" w:rsidRPr="00AA5E9F" w:rsidTr="00AA5E9F">
        <w:trPr>
          <w:trHeight w:val="15"/>
          <w:tblCellSpacing w:w="15" w:type="dxa"/>
        </w:trPr>
        <w:tc>
          <w:tcPr>
            <w:tcW w:w="1294" w:type="dxa"/>
            <w:vAlign w:val="center"/>
            <w:hideMark/>
          </w:tcPr>
          <w:p w:rsidR="00AA5E9F" w:rsidRPr="00AA5E9F" w:rsidRDefault="00AA5E9F" w:rsidP="00672446">
            <w:pPr>
              <w:spacing w:after="0" w:line="240" w:lineRule="auto"/>
              <w:rPr>
                <w:rFonts w:ascii="Times New Roman" w:eastAsia="Times New Roman" w:hAnsi="Times New Roman" w:cs="Times New Roman"/>
                <w:sz w:val="2"/>
                <w:szCs w:val="24"/>
                <w:lang w:eastAsia="ru-RU"/>
              </w:rPr>
            </w:pPr>
          </w:p>
        </w:tc>
        <w:tc>
          <w:tcPr>
            <w:tcW w:w="3881" w:type="dxa"/>
            <w:vAlign w:val="center"/>
            <w:hideMark/>
          </w:tcPr>
          <w:p w:rsidR="00AA5E9F" w:rsidRPr="00AA5E9F" w:rsidRDefault="00AA5E9F" w:rsidP="00672446">
            <w:pPr>
              <w:spacing w:after="0" w:line="240" w:lineRule="auto"/>
              <w:rPr>
                <w:rFonts w:ascii="Times New Roman" w:eastAsia="Times New Roman" w:hAnsi="Times New Roman" w:cs="Times New Roman"/>
                <w:sz w:val="2"/>
                <w:szCs w:val="24"/>
                <w:lang w:eastAsia="ru-RU"/>
              </w:rPr>
            </w:pPr>
          </w:p>
        </w:tc>
        <w:tc>
          <w:tcPr>
            <w:tcW w:w="739" w:type="dxa"/>
            <w:vAlign w:val="center"/>
            <w:hideMark/>
          </w:tcPr>
          <w:p w:rsidR="00AA5E9F" w:rsidRPr="00AA5E9F" w:rsidRDefault="00AA5E9F" w:rsidP="00672446">
            <w:pPr>
              <w:spacing w:after="0" w:line="240" w:lineRule="auto"/>
              <w:rPr>
                <w:rFonts w:ascii="Times New Roman" w:eastAsia="Times New Roman" w:hAnsi="Times New Roman" w:cs="Times New Roman"/>
                <w:sz w:val="2"/>
                <w:szCs w:val="24"/>
                <w:lang w:eastAsia="ru-RU"/>
              </w:rPr>
            </w:pPr>
          </w:p>
        </w:tc>
        <w:tc>
          <w:tcPr>
            <w:tcW w:w="4435" w:type="dxa"/>
            <w:vAlign w:val="center"/>
            <w:hideMark/>
          </w:tcPr>
          <w:p w:rsidR="00AA5E9F" w:rsidRPr="00AA5E9F" w:rsidRDefault="00AA5E9F" w:rsidP="00672446">
            <w:pPr>
              <w:spacing w:after="0" w:line="240" w:lineRule="auto"/>
              <w:rPr>
                <w:rFonts w:ascii="Times New Roman" w:eastAsia="Times New Roman" w:hAnsi="Times New Roman" w:cs="Times New Roman"/>
                <w:sz w:val="2"/>
                <w:szCs w:val="24"/>
                <w:lang w:eastAsia="ru-RU"/>
              </w:rPr>
            </w:pPr>
          </w:p>
        </w:tc>
      </w:tr>
      <w:tr w:rsidR="00AA5E9F" w:rsidRPr="00AA5E9F" w:rsidTr="00AA5E9F">
        <w:trPr>
          <w:tblCellSpacing w:w="15" w:type="dxa"/>
        </w:trPr>
        <w:tc>
          <w:tcPr>
            <w:tcW w:w="1294" w:type="dxa"/>
            <w:tcBorders>
              <w:top w:val="nil"/>
              <w:left w:val="nil"/>
              <w:bottom w:val="nil"/>
              <w:right w:val="nil"/>
            </w:tcBorders>
            <w:tcMar>
              <w:top w:w="15" w:type="dxa"/>
              <w:left w:w="149" w:type="dxa"/>
              <w:bottom w:w="15" w:type="dxa"/>
              <w:right w:w="149" w:type="dxa"/>
            </w:tcMar>
            <w:hideMark/>
          </w:tcPr>
          <w:p w:rsidR="00AA5E9F" w:rsidRPr="00AA5E9F" w:rsidRDefault="00AA5E9F" w:rsidP="00672446">
            <w:pPr>
              <w:spacing w:before="100" w:beforeAutospacing="1" w:after="100" w:afterAutospacing="1" w:line="240" w:lineRule="auto"/>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Составил </w:t>
            </w:r>
          </w:p>
        </w:tc>
        <w:tc>
          <w:tcPr>
            <w:tcW w:w="3881" w:type="dxa"/>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672446">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149" w:type="dxa"/>
              <w:bottom w:w="15" w:type="dxa"/>
              <w:right w:w="149" w:type="dxa"/>
            </w:tcMar>
            <w:hideMark/>
          </w:tcPr>
          <w:p w:rsidR="00AA5E9F" w:rsidRPr="00AA5E9F" w:rsidRDefault="00AA5E9F" w:rsidP="00672446">
            <w:pPr>
              <w:spacing w:after="0" w:line="240" w:lineRule="auto"/>
              <w:rPr>
                <w:rFonts w:ascii="Times New Roman" w:eastAsia="Times New Roman" w:hAnsi="Times New Roman" w:cs="Times New Roman"/>
                <w:sz w:val="24"/>
                <w:szCs w:val="24"/>
                <w:lang w:eastAsia="ru-RU"/>
              </w:rPr>
            </w:pPr>
          </w:p>
        </w:tc>
        <w:tc>
          <w:tcPr>
            <w:tcW w:w="4435" w:type="dxa"/>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672446">
            <w:pPr>
              <w:spacing w:after="0" w:line="240" w:lineRule="auto"/>
              <w:rPr>
                <w:rFonts w:ascii="Times New Roman" w:eastAsia="Times New Roman" w:hAnsi="Times New Roman" w:cs="Times New Roman"/>
                <w:sz w:val="24"/>
                <w:szCs w:val="24"/>
                <w:lang w:eastAsia="ru-RU"/>
              </w:rPr>
            </w:pPr>
          </w:p>
        </w:tc>
      </w:tr>
      <w:tr w:rsidR="00AA5E9F" w:rsidRPr="00AA5E9F" w:rsidTr="00AA5E9F">
        <w:trPr>
          <w:tblCellSpacing w:w="15" w:type="dxa"/>
        </w:trPr>
        <w:tc>
          <w:tcPr>
            <w:tcW w:w="1294" w:type="dxa"/>
            <w:tcBorders>
              <w:top w:val="nil"/>
              <w:left w:val="nil"/>
              <w:bottom w:val="nil"/>
              <w:right w:val="nil"/>
            </w:tcBorders>
            <w:tcMar>
              <w:top w:w="15" w:type="dxa"/>
              <w:left w:w="149" w:type="dxa"/>
              <w:bottom w:w="15" w:type="dxa"/>
              <w:right w:w="149" w:type="dxa"/>
            </w:tcMar>
            <w:hideMark/>
          </w:tcPr>
          <w:p w:rsidR="00AA5E9F" w:rsidRPr="00AA5E9F" w:rsidRDefault="00AA5E9F" w:rsidP="00672446">
            <w:pPr>
              <w:spacing w:after="0" w:line="240" w:lineRule="auto"/>
              <w:rPr>
                <w:rFonts w:ascii="Times New Roman" w:eastAsia="Times New Roman" w:hAnsi="Times New Roman" w:cs="Times New Roman"/>
                <w:sz w:val="24"/>
                <w:szCs w:val="24"/>
                <w:lang w:eastAsia="ru-RU"/>
              </w:rPr>
            </w:pPr>
          </w:p>
        </w:tc>
        <w:tc>
          <w:tcPr>
            <w:tcW w:w="3881" w:type="dxa"/>
            <w:tcBorders>
              <w:top w:val="single" w:sz="6" w:space="0" w:color="000000"/>
              <w:left w:val="nil"/>
              <w:bottom w:val="nil"/>
              <w:right w:val="nil"/>
            </w:tcBorders>
            <w:tcMar>
              <w:top w:w="15" w:type="dxa"/>
              <w:left w:w="149" w:type="dxa"/>
              <w:bottom w:w="15" w:type="dxa"/>
              <w:right w:w="149" w:type="dxa"/>
            </w:tcMar>
            <w:hideMark/>
          </w:tcPr>
          <w:p w:rsidR="00AA5E9F" w:rsidRPr="00AA5E9F" w:rsidRDefault="00AA5E9F" w:rsidP="00672446">
            <w:pPr>
              <w:spacing w:before="100" w:beforeAutospacing="1" w:after="100" w:afterAutospacing="1" w:line="240" w:lineRule="auto"/>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(должность, фамилия </w:t>
            </w:r>
            <w:proofErr w:type="spellStart"/>
            <w:r w:rsidRPr="00AA5E9F">
              <w:rPr>
                <w:rFonts w:ascii="Times New Roman" w:eastAsia="Times New Roman" w:hAnsi="Times New Roman" w:cs="Times New Roman"/>
                <w:sz w:val="24"/>
                <w:szCs w:val="24"/>
                <w:lang w:eastAsia="ru-RU"/>
              </w:rPr>
              <w:t>и.</w:t>
            </w:r>
            <w:proofErr w:type="gramStart"/>
            <w:r w:rsidRPr="00AA5E9F">
              <w:rPr>
                <w:rFonts w:ascii="Times New Roman" w:eastAsia="Times New Roman" w:hAnsi="Times New Roman" w:cs="Times New Roman"/>
                <w:sz w:val="24"/>
                <w:szCs w:val="24"/>
                <w:lang w:eastAsia="ru-RU"/>
              </w:rPr>
              <w:t>о</w:t>
            </w:r>
            <w:proofErr w:type="spellEnd"/>
            <w:proofErr w:type="gramEnd"/>
            <w:r w:rsidRPr="00AA5E9F">
              <w:rPr>
                <w:rFonts w:ascii="Times New Roman" w:eastAsia="Times New Roman" w:hAnsi="Times New Roman" w:cs="Times New Roman"/>
                <w:sz w:val="24"/>
                <w:szCs w:val="24"/>
                <w:lang w:eastAsia="ru-RU"/>
              </w:rPr>
              <w:t>.)</w:t>
            </w:r>
          </w:p>
        </w:tc>
        <w:tc>
          <w:tcPr>
            <w:tcW w:w="739" w:type="dxa"/>
            <w:tcBorders>
              <w:top w:val="nil"/>
              <w:left w:val="nil"/>
              <w:bottom w:val="nil"/>
              <w:right w:val="nil"/>
            </w:tcBorders>
            <w:tcMar>
              <w:top w:w="15" w:type="dxa"/>
              <w:left w:w="149" w:type="dxa"/>
              <w:bottom w:w="15" w:type="dxa"/>
              <w:right w:w="149" w:type="dxa"/>
            </w:tcMar>
            <w:hideMark/>
          </w:tcPr>
          <w:p w:rsidR="00AA5E9F" w:rsidRPr="00AA5E9F" w:rsidRDefault="00AA5E9F" w:rsidP="00672446">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nil"/>
              <w:bottom w:val="nil"/>
              <w:right w:val="nil"/>
            </w:tcBorders>
            <w:tcMar>
              <w:top w:w="15" w:type="dxa"/>
              <w:left w:w="149" w:type="dxa"/>
              <w:bottom w:w="15" w:type="dxa"/>
              <w:right w:w="149" w:type="dxa"/>
            </w:tcMar>
            <w:hideMark/>
          </w:tcPr>
          <w:p w:rsidR="00AA5E9F" w:rsidRPr="00AA5E9F" w:rsidRDefault="00AA5E9F" w:rsidP="00672446">
            <w:pPr>
              <w:spacing w:before="100" w:beforeAutospacing="1" w:after="100" w:afterAutospacing="1" w:line="240" w:lineRule="auto"/>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(подпись)</w:t>
            </w:r>
          </w:p>
        </w:tc>
      </w:tr>
      <w:tr w:rsidR="00AA5E9F" w:rsidRPr="00AA5E9F" w:rsidTr="00AA5E9F">
        <w:trPr>
          <w:tblCellSpacing w:w="15" w:type="dxa"/>
        </w:trPr>
        <w:tc>
          <w:tcPr>
            <w:tcW w:w="1294"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Проверил </w:t>
            </w:r>
          </w:p>
        </w:tc>
        <w:tc>
          <w:tcPr>
            <w:tcW w:w="3881" w:type="dxa"/>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4435" w:type="dxa"/>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r w:rsidR="00AA5E9F" w:rsidRPr="00AA5E9F" w:rsidTr="00AA5E9F">
        <w:trPr>
          <w:tblCellSpacing w:w="15" w:type="dxa"/>
        </w:trPr>
        <w:tc>
          <w:tcPr>
            <w:tcW w:w="1294"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3881" w:type="dxa"/>
            <w:tcBorders>
              <w:top w:val="single" w:sz="6" w:space="0" w:color="000000"/>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(должность, фамилия </w:t>
            </w:r>
            <w:proofErr w:type="spellStart"/>
            <w:r w:rsidRPr="00AA5E9F">
              <w:rPr>
                <w:rFonts w:ascii="Times New Roman" w:eastAsia="Times New Roman" w:hAnsi="Times New Roman" w:cs="Times New Roman"/>
                <w:sz w:val="24"/>
                <w:szCs w:val="24"/>
                <w:lang w:eastAsia="ru-RU"/>
              </w:rPr>
              <w:t>и.</w:t>
            </w:r>
            <w:proofErr w:type="gramStart"/>
            <w:r w:rsidRPr="00AA5E9F">
              <w:rPr>
                <w:rFonts w:ascii="Times New Roman" w:eastAsia="Times New Roman" w:hAnsi="Times New Roman" w:cs="Times New Roman"/>
                <w:sz w:val="24"/>
                <w:szCs w:val="24"/>
                <w:lang w:eastAsia="ru-RU"/>
              </w:rPr>
              <w:t>о</w:t>
            </w:r>
            <w:proofErr w:type="spellEnd"/>
            <w:proofErr w:type="gramEnd"/>
            <w:r w:rsidRPr="00AA5E9F">
              <w:rPr>
                <w:rFonts w:ascii="Times New Roman" w:eastAsia="Times New Roman" w:hAnsi="Times New Roman" w:cs="Times New Roman"/>
                <w:sz w:val="24"/>
                <w:szCs w:val="24"/>
                <w:lang w:eastAsia="ru-RU"/>
              </w:rPr>
              <w:t>.)</w:t>
            </w:r>
          </w:p>
        </w:tc>
        <w:tc>
          <w:tcPr>
            <w:tcW w:w="739"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4435" w:type="dxa"/>
            <w:tcBorders>
              <w:top w:val="single" w:sz="6" w:space="0" w:color="000000"/>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(подпись)</w:t>
            </w:r>
          </w:p>
        </w:tc>
      </w:tr>
    </w:tbl>
    <w:p w:rsidR="00AA5E9F" w:rsidRPr="00AA5E9F" w:rsidRDefault="00AA5E9F"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AA5E9F">
        <w:rPr>
          <w:rFonts w:ascii="Times New Roman" w:eastAsia="Times New Roman" w:hAnsi="Times New Roman" w:cs="Times New Roman"/>
          <w:b/>
          <w:bCs/>
          <w:sz w:val="27"/>
          <w:szCs w:val="27"/>
          <w:lang w:eastAsia="ru-RU"/>
        </w:rPr>
        <w:lastRenderedPageBreak/>
        <w:t xml:space="preserve">Приложение 7. Лицевая карточка водителя </w:t>
      </w:r>
    </w:p>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t xml:space="preserve">Приложение 7 </w:t>
      </w:r>
    </w:p>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1"/>
        <w:gridCol w:w="1611"/>
        <w:gridCol w:w="1358"/>
        <w:gridCol w:w="2175"/>
      </w:tblGrid>
      <w:tr w:rsidR="00AA5E9F" w:rsidRPr="00AA5E9F" w:rsidTr="00AA5E9F">
        <w:trPr>
          <w:trHeight w:val="15"/>
          <w:tblCellSpacing w:w="15" w:type="dxa"/>
        </w:trPr>
        <w:tc>
          <w:tcPr>
            <w:tcW w:w="4620"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5729" w:type="dxa"/>
            <w:gridSpan w:val="3"/>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r>
      <w:tr w:rsidR="00AA5E9F" w:rsidRPr="00AA5E9F" w:rsidTr="00AA5E9F">
        <w:trPr>
          <w:tblCellSpacing w:w="15" w:type="dxa"/>
        </w:trPr>
        <w:tc>
          <w:tcPr>
            <w:tcW w:w="4620" w:type="dxa"/>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5729" w:type="dxa"/>
            <w:gridSpan w:val="3"/>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r w:rsidR="00AA5E9F" w:rsidRPr="00AA5E9F" w:rsidTr="00AA5E9F">
        <w:trPr>
          <w:tblCellSpacing w:w="15" w:type="dxa"/>
        </w:trPr>
        <w:tc>
          <w:tcPr>
            <w:tcW w:w="4620" w:type="dxa"/>
            <w:tcBorders>
              <w:top w:val="single" w:sz="6" w:space="0" w:color="000000"/>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(наименование предприятия, организации)</w:t>
            </w:r>
          </w:p>
        </w:tc>
        <w:tc>
          <w:tcPr>
            <w:tcW w:w="5729" w:type="dxa"/>
            <w:gridSpan w:val="3"/>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r w:rsidR="00AA5E9F" w:rsidRPr="00AA5E9F" w:rsidTr="00AA5E9F">
        <w:trPr>
          <w:trHeight w:val="15"/>
          <w:tblCellSpacing w:w="15" w:type="dxa"/>
        </w:trPr>
        <w:tc>
          <w:tcPr>
            <w:tcW w:w="6468" w:type="dxa"/>
            <w:gridSpan w:val="2"/>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478"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2402"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r>
      <w:tr w:rsidR="00AA5E9F" w:rsidRPr="00AA5E9F" w:rsidTr="00AA5E9F">
        <w:trPr>
          <w:tblCellSpacing w:w="15" w:type="dxa"/>
        </w:trPr>
        <w:tc>
          <w:tcPr>
            <w:tcW w:w="6468" w:type="dxa"/>
            <w:gridSpan w:val="2"/>
            <w:tcBorders>
              <w:top w:val="nil"/>
              <w:left w:val="nil"/>
              <w:bottom w:val="nil"/>
              <w:right w:val="single" w:sz="6" w:space="0" w:color="000000"/>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Лицевая карточка водителя N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2402" w:type="dxa"/>
            <w:tcBorders>
              <w:top w:val="nil"/>
              <w:left w:val="single" w:sz="6" w:space="0" w:color="000000"/>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bl>
    <w:p w:rsidR="00AA5E9F" w:rsidRPr="00AA5E9F" w:rsidRDefault="00AA5E9F" w:rsidP="00AA5E9F">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38"/>
        <w:gridCol w:w="576"/>
        <w:gridCol w:w="1017"/>
        <w:gridCol w:w="914"/>
        <w:gridCol w:w="390"/>
        <w:gridCol w:w="1666"/>
        <w:gridCol w:w="1344"/>
      </w:tblGrid>
      <w:tr w:rsidR="00AA5E9F" w:rsidRPr="00AA5E9F" w:rsidTr="00AA5E9F">
        <w:trPr>
          <w:trHeight w:val="15"/>
          <w:tblCellSpacing w:w="15" w:type="dxa"/>
        </w:trPr>
        <w:tc>
          <w:tcPr>
            <w:tcW w:w="4066"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554"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109"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924"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370"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848"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478"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r>
      <w:tr w:rsidR="00AA5E9F" w:rsidRPr="00AA5E9F" w:rsidTr="00AA5E9F">
        <w:trPr>
          <w:tblCellSpacing w:w="15" w:type="dxa"/>
        </w:trPr>
        <w:tc>
          <w:tcPr>
            <w:tcW w:w="4066"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за </w:t>
            </w:r>
          </w:p>
        </w:tc>
        <w:tc>
          <w:tcPr>
            <w:tcW w:w="1109" w:type="dxa"/>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924"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200 </w:t>
            </w:r>
          </w:p>
        </w:tc>
        <w:tc>
          <w:tcPr>
            <w:tcW w:w="370" w:type="dxa"/>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1848"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A5E9F">
              <w:rPr>
                <w:rFonts w:ascii="Times New Roman" w:eastAsia="Times New Roman" w:hAnsi="Times New Roman" w:cs="Times New Roman"/>
                <w:sz w:val="24"/>
                <w:szCs w:val="24"/>
                <w:lang w:eastAsia="ru-RU"/>
              </w:rPr>
              <w:t>г</w:t>
            </w:r>
            <w:proofErr w:type="gramEnd"/>
            <w:r w:rsidRPr="00AA5E9F">
              <w:rPr>
                <w:rFonts w:ascii="Times New Roman" w:eastAsia="Times New Roman" w:hAnsi="Times New Roman" w:cs="Times New Roman"/>
                <w:sz w:val="24"/>
                <w:szCs w:val="24"/>
                <w:lang w:eastAsia="ru-RU"/>
              </w:rPr>
              <w:t>.</w:t>
            </w:r>
          </w:p>
        </w:tc>
        <w:tc>
          <w:tcPr>
            <w:tcW w:w="1478"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r w:rsidR="00AA5E9F" w:rsidRPr="00AA5E9F" w:rsidTr="00AA5E9F">
        <w:trPr>
          <w:tblCellSpacing w:w="15" w:type="dxa"/>
        </w:trPr>
        <w:tc>
          <w:tcPr>
            <w:tcW w:w="10349" w:type="dxa"/>
            <w:gridSpan w:val="7"/>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(месяц)</w:t>
            </w:r>
          </w:p>
        </w:tc>
      </w:tr>
    </w:tbl>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54"/>
        <w:gridCol w:w="1238"/>
        <w:gridCol w:w="35"/>
        <w:gridCol w:w="1387"/>
        <w:gridCol w:w="177"/>
        <w:gridCol w:w="659"/>
        <w:gridCol w:w="354"/>
        <w:gridCol w:w="184"/>
        <w:gridCol w:w="1372"/>
        <w:gridCol w:w="1355"/>
        <w:gridCol w:w="1530"/>
      </w:tblGrid>
      <w:tr w:rsidR="00AA5E9F" w:rsidRPr="00AA5E9F" w:rsidTr="00AA5E9F">
        <w:trPr>
          <w:trHeight w:val="15"/>
          <w:tblCellSpacing w:w="15" w:type="dxa"/>
        </w:trPr>
        <w:tc>
          <w:tcPr>
            <w:tcW w:w="2402" w:type="dxa"/>
            <w:gridSpan w:val="2"/>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478" w:type="dxa"/>
            <w:gridSpan w:val="2"/>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294" w:type="dxa"/>
            <w:gridSpan w:val="2"/>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554" w:type="dxa"/>
            <w:gridSpan w:val="2"/>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4620" w:type="dxa"/>
            <w:gridSpan w:val="3"/>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r>
      <w:tr w:rsidR="00AA5E9F" w:rsidRPr="00AA5E9F" w:rsidTr="00AA5E9F">
        <w:trPr>
          <w:tblCellSpacing w:w="15" w:type="dxa"/>
        </w:trPr>
        <w:tc>
          <w:tcPr>
            <w:tcW w:w="3881" w:type="dxa"/>
            <w:gridSpan w:val="4"/>
            <w:tcBorders>
              <w:top w:val="nil"/>
              <w:left w:val="nil"/>
              <w:bottom w:val="nil"/>
              <w:right w:val="single" w:sz="6" w:space="0" w:color="000000"/>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Фамилия, имя, отчество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554" w:type="dxa"/>
            <w:gridSpan w:val="2"/>
            <w:tcBorders>
              <w:top w:val="nil"/>
              <w:left w:val="single" w:sz="6" w:space="0" w:color="000000"/>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4620" w:type="dxa"/>
            <w:gridSpan w:val="3"/>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r w:rsidR="00AA5E9F" w:rsidRPr="00AA5E9F" w:rsidTr="00AA5E9F">
        <w:trPr>
          <w:tblCellSpacing w:w="15" w:type="dxa"/>
        </w:trPr>
        <w:tc>
          <w:tcPr>
            <w:tcW w:w="2402" w:type="dxa"/>
            <w:gridSpan w:val="2"/>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1478" w:type="dxa"/>
            <w:gridSpan w:val="2"/>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1294" w:type="dxa"/>
            <w:gridSpan w:val="2"/>
            <w:tcBorders>
              <w:top w:val="single" w:sz="6" w:space="0" w:color="000000"/>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4620" w:type="dxa"/>
            <w:gridSpan w:val="3"/>
            <w:tcBorders>
              <w:top w:val="single" w:sz="6" w:space="0" w:color="000000"/>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r w:rsidR="00AA5E9F" w:rsidRPr="00AA5E9F" w:rsidTr="00AA5E9F">
        <w:trPr>
          <w:tblCellSpacing w:w="15" w:type="dxa"/>
        </w:trPr>
        <w:tc>
          <w:tcPr>
            <w:tcW w:w="2402" w:type="dxa"/>
            <w:gridSpan w:val="2"/>
            <w:tcBorders>
              <w:top w:val="nil"/>
              <w:left w:val="nil"/>
              <w:bottom w:val="nil"/>
              <w:right w:val="single" w:sz="6" w:space="0" w:color="000000"/>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Табельный номер </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1294" w:type="dxa"/>
            <w:gridSpan w:val="2"/>
            <w:tcBorders>
              <w:top w:val="nil"/>
              <w:left w:val="single" w:sz="6" w:space="0" w:color="000000"/>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4620" w:type="dxa"/>
            <w:gridSpan w:val="3"/>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r w:rsidR="00AA5E9F" w:rsidRPr="00AA5E9F" w:rsidTr="00AA5E9F">
        <w:trPr>
          <w:trHeight w:val="15"/>
          <w:tblCellSpacing w:w="15" w:type="dxa"/>
        </w:trPr>
        <w:tc>
          <w:tcPr>
            <w:tcW w:w="1109"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294" w:type="dxa"/>
            <w:gridSpan w:val="2"/>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663" w:type="dxa"/>
            <w:gridSpan w:val="2"/>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478" w:type="dxa"/>
            <w:gridSpan w:val="2"/>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663" w:type="dxa"/>
            <w:gridSpan w:val="2"/>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663"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478"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r>
      <w:tr w:rsidR="00AA5E9F" w:rsidRPr="00AA5E9F" w:rsidTr="00AA5E9F">
        <w:trPr>
          <w:tblCellSpacing w:w="15" w:type="dxa"/>
        </w:trPr>
        <w:tc>
          <w:tcPr>
            <w:tcW w:w="110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Число </w:t>
            </w:r>
          </w:p>
        </w:tc>
        <w:tc>
          <w:tcPr>
            <w:tcW w:w="129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Номер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Номер </w:t>
            </w:r>
          </w:p>
        </w:tc>
        <w:tc>
          <w:tcPr>
            <w:tcW w:w="6283"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Расход топлива (литров, килограммов)</w:t>
            </w:r>
          </w:p>
        </w:tc>
      </w:tr>
      <w:tr w:rsidR="00AA5E9F" w:rsidRPr="00AA5E9F" w:rsidTr="00AA5E9F">
        <w:trPr>
          <w:tblCellSpacing w:w="15" w:type="dxa"/>
        </w:trPr>
        <w:tc>
          <w:tcPr>
            <w:tcW w:w="1109"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месяца </w:t>
            </w:r>
          </w:p>
        </w:tc>
        <w:tc>
          <w:tcPr>
            <w:tcW w:w="1294" w:type="dxa"/>
            <w:gridSpan w:val="2"/>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путевого листа </w:t>
            </w:r>
          </w:p>
        </w:tc>
        <w:tc>
          <w:tcPr>
            <w:tcW w:w="1663" w:type="dxa"/>
            <w:gridSpan w:val="2"/>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автомобиля </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по норме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фактически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экономия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перерасход </w:t>
            </w:r>
          </w:p>
        </w:tc>
      </w:tr>
      <w:tr w:rsidR="00AA5E9F" w:rsidRPr="00AA5E9F" w:rsidTr="00AA5E9F">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bl>
    <w:p w:rsidR="00AA5E9F" w:rsidRPr="00AA5E9F" w:rsidRDefault="00AA5E9F" w:rsidP="00AA5E9F">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71"/>
        <w:gridCol w:w="349"/>
        <w:gridCol w:w="137"/>
        <w:gridCol w:w="4431"/>
        <w:gridCol w:w="543"/>
        <w:gridCol w:w="284"/>
        <w:gridCol w:w="580"/>
        <w:gridCol w:w="1250"/>
      </w:tblGrid>
      <w:tr w:rsidR="00AA5E9F" w:rsidRPr="00AA5E9F" w:rsidTr="00AA5E9F">
        <w:trPr>
          <w:trHeight w:val="15"/>
          <w:tblCellSpacing w:w="15" w:type="dxa"/>
        </w:trPr>
        <w:tc>
          <w:tcPr>
            <w:tcW w:w="2402" w:type="dxa"/>
            <w:gridSpan w:val="3"/>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6098" w:type="dxa"/>
            <w:gridSpan w:val="3"/>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554"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294"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r>
      <w:tr w:rsidR="00AA5E9F" w:rsidRPr="00AA5E9F" w:rsidTr="00AA5E9F">
        <w:trPr>
          <w:tblCellSpacing w:w="15" w:type="dxa"/>
        </w:trPr>
        <w:tc>
          <w:tcPr>
            <w:tcW w:w="2402" w:type="dxa"/>
            <w:gridSpan w:val="3"/>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Итого </w:t>
            </w:r>
          </w:p>
        </w:tc>
        <w:tc>
          <w:tcPr>
            <w:tcW w:w="6098" w:type="dxa"/>
            <w:gridSpan w:val="3"/>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r w:rsidR="00AA5E9F" w:rsidRPr="00AA5E9F" w:rsidTr="00AA5E9F">
        <w:trPr>
          <w:trHeight w:val="15"/>
          <w:tblCellSpacing w:w="15" w:type="dxa"/>
        </w:trPr>
        <w:tc>
          <w:tcPr>
            <w:tcW w:w="1848"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370"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5359" w:type="dxa"/>
            <w:gridSpan w:val="2"/>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554"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2218" w:type="dxa"/>
            <w:gridSpan w:val="3"/>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r>
      <w:tr w:rsidR="00AA5E9F" w:rsidRPr="00AA5E9F" w:rsidTr="00AA5E9F">
        <w:trPr>
          <w:tblCellSpacing w:w="15" w:type="dxa"/>
        </w:trPr>
        <w:tc>
          <w:tcPr>
            <w:tcW w:w="1848"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Руководитель </w:t>
            </w:r>
          </w:p>
        </w:tc>
        <w:tc>
          <w:tcPr>
            <w:tcW w:w="5729" w:type="dxa"/>
            <w:gridSpan w:val="3"/>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2218" w:type="dxa"/>
            <w:gridSpan w:val="3"/>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r w:rsidR="00AA5E9F" w:rsidRPr="00AA5E9F" w:rsidTr="00AA5E9F">
        <w:trPr>
          <w:tblCellSpacing w:w="15" w:type="dxa"/>
        </w:trPr>
        <w:tc>
          <w:tcPr>
            <w:tcW w:w="1848"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5729" w:type="dxa"/>
            <w:gridSpan w:val="3"/>
            <w:tcBorders>
              <w:top w:val="single" w:sz="6" w:space="0" w:color="000000"/>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2218" w:type="dxa"/>
            <w:gridSpan w:val="3"/>
            <w:tcBorders>
              <w:top w:val="single" w:sz="6" w:space="0" w:color="000000"/>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(подпись)</w:t>
            </w:r>
          </w:p>
        </w:tc>
      </w:tr>
      <w:tr w:rsidR="00AA5E9F" w:rsidRPr="00AA5E9F" w:rsidTr="00AA5E9F">
        <w:trPr>
          <w:tblCellSpacing w:w="15" w:type="dxa"/>
        </w:trPr>
        <w:tc>
          <w:tcPr>
            <w:tcW w:w="2218" w:type="dxa"/>
            <w:gridSpan w:val="2"/>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Техник по учету </w:t>
            </w:r>
          </w:p>
        </w:tc>
        <w:tc>
          <w:tcPr>
            <w:tcW w:w="5359" w:type="dxa"/>
            <w:gridSpan w:val="2"/>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2218" w:type="dxa"/>
            <w:gridSpan w:val="3"/>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r w:rsidR="00AA5E9F" w:rsidRPr="00AA5E9F" w:rsidTr="00AA5E9F">
        <w:trPr>
          <w:tblCellSpacing w:w="15" w:type="dxa"/>
        </w:trPr>
        <w:tc>
          <w:tcPr>
            <w:tcW w:w="2218" w:type="dxa"/>
            <w:gridSpan w:val="2"/>
            <w:tcBorders>
              <w:top w:val="nil"/>
              <w:left w:val="nil"/>
              <w:bottom w:val="nil"/>
              <w:right w:val="nil"/>
            </w:tcBorders>
            <w:tcMar>
              <w:top w:w="15" w:type="dxa"/>
              <w:left w:w="149" w:type="dxa"/>
              <w:bottom w:w="15" w:type="dxa"/>
              <w:right w:w="149" w:type="dxa"/>
            </w:tcMar>
            <w:hideMark/>
          </w:tcPr>
          <w:p w:rsidR="00AA5E9F" w:rsidRDefault="00AA5E9F" w:rsidP="00AA5E9F">
            <w:pPr>
              <w:spacing w:after="0" w:line="240" w:lineRule="auto"/>
              <w:jc w:val="both"/>
              <w:rPr>
                <w:rFonts w:ascii="Times New Roman" w:eastAsia="Times New Roman" w:hAnsi="Times New Roman" w:cs="Times New Roman"/>
                <w:sz w:val="24"/>
                <w:szCs w:val="24"/>
                <w:lang w:eastAsia="ru-RU"/>
              </w:rPr>
            </w:pPr>
          </w:p>
          <w:p w:rsidR="00672446" w:rsidRDefault="00672446" w:rsidP="00AA5E9F">
            <w:pPr>
              <w:spacing w:after="0" w:line="240" w:lineRule="auto"/>
              <w:jc w:val="both"/>
              <w:rPr>
                <w:rFonts w:ascii="Times New Roman" w:eastAsia="Times New Roman" w:hAnsi="Times New Roman" w:cs="Times New Roman"/>
                <w:sz w:val="24"/>
                <w:szCs w:val="24"/>
                <w:lang w:eastAsia="ru-RU"/>
              </w:rPr>
            </w:pPr>
          </w:p>
          <w:p w:rsidR="00672446" w:rsidRDefault="00672446" w:rsidP="00AA5E9F">
            <w:pPr>
              <w:spacing w:after="0" w:line="240" w:lineRule="auto"/>
              <w:jc w:val="both"/>
              <w:rPr>
                <w:rFonts w:ascii="Times New Roman" w:eastAsia="Times New Roman" w:hAnsi="Times New Roman" w:cs="Times New Roman"/>
                <w:sz w:val="24"/>
                <w:szCs w:val="24"/>
                <w:lang w:eastAsia="ru-RU"/>
              </w:rPr>
            </w:pPr>
          </w:p>
          <w:p w:rsidR="00672446" w:rsidRDefault="00672446" w:rsidP="00AA5E9F">
            <w:pPr>
              <w:spacing w:after="0" w:line="240" w:lineRule="auto"/>
              <w:jc w:val="both"/>
              <w:rPr>
                <w:rFonts w:ascii="Times New Roman" w:eastAsia="Times New Roman" w:hAnsi="Times New Roman" w:cs="Times New Roman"/>
                <w:sz w:val="24"/>
                <w:szCs w:val="24"/>
                <w:lang w:eastAsia="ru-RU"/>
              </w:rPr>
            </w:pPr>
          </w:p>
          <w:p w:rsidR="00672446" w:rsidRDefault="00672446" w:rsidP="00AA5E9F">
            <w:pPr>
              <w:spacing w:after="0" w:line="240" w:lineRule="auto"/>
              <w:jc w:val="both"/>
              <w:rPr>
                <w:rFonts w:ascii="Times New Roman" w:eastAsia="Times New Roman" w:hAnsi="Times New Roman" w:cs="Times New Roman"/>
                <w:sz w:val="24"/>
                <w:szCs w:val="24"/>
                <w:lang w:eastAsia="ru-RU"/>
              </w:rPr>
            </w:pPr>
          </w:p>
          <w:p w:rsidR="00672446" w:rsidRDefault="00672446" w:rsidP="00AA5E9F">
            <w:pPr>
              <w:spacing w:after="0" w:line="240" w:lineRule="auto"/>
              <w:jc w:val="both"/>
              <w:rPr>
                <w:rFonts w:ascii="Times New Roman" w:eastAsia="Times New Roman" w:hAnsi="Times New Roman" w:cs="Times New Roman"/>
                <w:sz w:val="24"/>
                <w:szCs w:val="24"/>
                <w:lang w:eastAsia="ru-RU"/>
              </w:rPr>
            </w:pPr>
          </w:p>
          <w:p w:rsidR="00672446" w:rsidRDefault="00672446" w:rsidP="00AA5E9F">
            <w:pPr>
              <w:spacing w:after="0" w:line="240" w:lineRule="auto"/>
              <w:jc w:val="both"/>
              <w:rPr>
                <w:rFonts w:ascii="Times New Roman" w:eastAsia="Times New Roman" w:hAnsi="Times New Roman" w:cs="Times New Roman"/>
                <w:sz w:val="24"/>
                <w:szCs w:val="24"/>
                <w:lang w:eastAsia="ru-RU"/>
              </w:rPr>
            </w:pPr>
          </w:p>
          <w:p w:rsidR="00672446" w:rsidRDefault="00672446" w:rsidP="00AA5E9F">
            <w:pPr>
              <w:spacing w:after="0" w:line="240" w:lineRule="auto"/>
              <w:jc w:val="both"/>
              <w:rPr>
                <w:rFonts w:ascii="Times New Roman" w:eastAsia="Times New Roman" w:hAnsi="Times New Roman" w:cs="Times New Roman"/>
                <w:sz w:val="24"/>
                <w:szCs w:val="24"/>
                <w:lang w:eastAsia="ru-RU"/>
              </w:rPr>
            </w:pPr>
          </w:p>
          <w:p w:rsidR="00672446" w:rsidRDefault="00672446" w:rsidP="00AA5E9F">
            <w:pPr>
              <w:spacing w:after="0" w:line="240" w:lineRule="auto"/>
              <w:jc w:val="both"/>
              <w:rPr>
                <w:rFonts w:ascii="Times New Roman" w:eastAsia="Times New Roman" w:hAnsi="Times New Roman" w:cs="Times New Roman"/>
                <w:sz w:val="24"/>
                <w:szCs w:val="24"/>
                <w:lang w:eastAsia="ru-RU"/>
              </w:rPr>
            </w:pPr>
          </w:p>
          <w:p w:rsidR="00672446" w:rsidRDefault="00672446" w:rsidP="00AA5E9F">
            <w:pPr>
              <w:spacing w:after="0" w:line="240" w:lineRule="auto"/>
              <w:jc w:val="both"/>
              <w:rPr>
                <w:rFonts w:ascii="Times New Roman" w:eastAsia="Times New Roman" w:hAnsi="Times New Roman" w:cs="Times New Roman"/>
                <w:sz w:val="24"/>
                <w:szCs w:val="24"/>
                <w:lang w:eastAsia="ru-RU"/>
              </w:rPr>
            </w:pPr>
          </w:p>
          <w:p w:rsidR="00672446" w:rsidRDefault="00672446" w:rsidP="00AA5E9F">
            <w:pPr>
              <w:spacing w:after="0" w:line="240" w:lineRule="auto"/>
              <w:jc w:val="both"/>
              <w:rPr>
                <w:rFonts w:ascii="Times New Roman" w:eastAsia="Times New Roman" w:hAnsi="Times New Roman" w:cs="Times New Roman"/>
                <w:sz w:val="24"/>
                <w:szCs w:val="24"/>
                <w:lang w:eastAsia="ru-RU"/>
              </w:rPr>
            </w:pPr>
          </w:p>
          <w:p w:rsidR="00672446" w:rsidRDefault="00672446" w:rsidP="00AA5E9F">
            <w:pPr>
              <w:spacing w:after="0" w:line="240" w:lineRule="auto"/>
              <w:jc w:val="both"/>
              <w:rPr>
                <w:rFonts w:ascii="Times New Roman" w:eastAsia="Times New Roman" w:hAnsi="Times New Roman" w:cs="Times New Roman"/>
                <w:sz w:val="24"/>
                <w:szCs w:val="24"/>
                <w:lang w:eastAsia="ru-RU"/>
              </w:rPr>
            </w:pPr>
          </w:p>
          <w:p w:rsidR="00672446" w:rsidRDefault="00672446" w:rsidP="00AA5E9F">
            <w:pPr>
              <w:spacing w:after="0" w:line="240" w:lineRule="auto"/>
              <w:jc w:val="both"/>
              <w:rPr>
                <w:rFonts w:ascii="Times New Roman" w:eastAsia="Times New Roman" w:hAnsi="Times New Roman" w:cs="Times New Roman"/>
                <w:sz w:val="24"/>
                <w:szCs w:val="24"/>
                <w:lang w:eastAsia="ru-RU"/>
              </w:rPr>
            </w:pPr>
          </w:p>
          <w:p w:rsidR="00672446" w:rsidRDefault="00672446" w:rsidP="00AA5E9F">
            <w:pPr>
              <w:spacing w:after="0" w:line="240" w:lineRule="auto"/>
              <w:jc w:val="both"/>
              <w:rPr>
                <w:rFonts w:ascii="Times New Roman" w:eastAsia="Times New Roman" w:hAnsi="Times New Roman" w:cs="Times New Roman"/>
                <w:sz w:val="24"/>
                <w:szCs w:val="24"/>
                <w:lang w:eastAsia="ru-RU"/>
              </w:rPr>
            </w:pPr>
          </w:p>
          <w:p w:rsidR="00672446" w:rsidRPr="00AA5E9F" w:rsidRDefault="00672446" w:rsidP="00AA5E9F">
            <w:pPr>
              <w:spacing w:after="0" w:line="240" w:lineRule="auto"/>
              <w:jc w:val="both"/>
              <w:rPr>
                <w:rFonts w:ascii="Times New Roman" w:eastAsia="Times New Roman" w:hAnsi="Times New Roman" w:cs="Times New Roman"/>
                <w:sz w:val="24"/>
                <w:szCs w:val="24"/>
                <w:lang w:eastAsia="ru-RU"/>
              </w:rPr>
            </w:pPr>
          </w:p>
        </w:tc>
        <w:tc>
          <w:tcPr>
            <w:tcW w:w="5359" w:type="dxa"/>
            <w:gridSpan w:val="2"/>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2218" w:type="dxa"/>
            <w:gridSpan w:val="3"/>
            <w:tcBorders>
              <w:top w:val="single" w:sz="6" w:space="0" w:color="000000"/>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(подпись)</w:t>
            </w:r>
          </w:p>
        </w:tc>
      </w:tr>
    </w:tbl>
    <w:p w:rsidR="00AA5E9F" w:rsidRPr="00AA5E9F" w:rsidRDefault="00AA5E9F"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AA5E9F">
        <w:rPr>
          <w:rFonts w:ascii="Times New Roman" w:eastAsia="Times New Roman" w:hAnsi="Times New Roman" w:cs="Times New Roman"/>
          <w:b/>
          <w:bCs/>
          <w:sz w:val="27"/>
          <w:szCs w:val="27"/>
          <w:lang w:eastAsia="ru-RU"/>
        </w:rPr>
        <w:lastRenderedPageBreak/>
        <w:t xml:space="preserve">Приложение 8. Ведомость учета расходования горюче-смазочных материалов на техническое обслуживание и ремонт транспортных средств, машин и механизмов </w:t>
      </w:r>
    </w:p>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br/>
        <w:t xml:space="preserve">Приложение 8 </w:t>
      </w:r>
    </w:p>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53"/>
        <w:gridCol w:w="4792"/>
      </w:tblGrid>
      <w:tr w:rsidR="00AA5E9F" w:rsidRPr="00AA5E9F" w:rsidTr="00AA5E9F">
        <w:trPr>
          <w:trHeight w:val="15"/>
          <w:tblCellSpacing w:w="15" w:type="dxa"/>
        </w:trPr>
        <w:tc>
          <w:tcPr>
            <w:tcW w:w="4990"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5359"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r>
      <w:tr w:rsidR="00AA5E9F" w:rsidRPr="00AA5E9F" w:rsidTr="00AA5E9F">
        <w:trPr>
          <w:tblCellSpacing w:w="15" w:type="dxa"/>
        </w:trPr>
        <w:tc>
          <w:tcPr>
            <w:tcW w:w="4990" w:type="dxa"/>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5359"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r w:rsidR="00AA5E9F" w:rsidRPr="00AA5E9F" w:rsidTr="00AA5E9F">
        <w:trPr>
          <w:tblCellSpacing w:w="15" w:type="dxa"/>
        </w:trPr>
        <w:tc>
          <w:tcPr>
            <w:tcW w:w="4990" w:type="dxa"/>
            <w:tcBorders>
              <w:top w:val="single" w:sz="6" w:space="0" w:color="000000"/>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(наименование предприятия, организации)</w:t>
            </w:r>
          </w:p>
        </w:tc>
        <w:tc>
          <w:tcPr>
            <w:tcW w:w="5359"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bl>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6"/>
        <w:gridCol w:w="1189"/>
        <w:gridCol w:w="552"/>
        <w:gridCol w:w="531"/>
        <w:gridCol w:w="426"/>
        <w:gridCol w:w="961"/>
        <w:gridCol w:w="185"/>
        <w:gridCol w:w="732"/>
        <w:gridCol w:w="634"/>
        <w:gridCol w:w="689"/>
      </w:tblGrid>
      <w:tr w:rsidR="00AA5E9F" w:rsidRPr="00AA5E9F" w:rsidTr="00AA5E9F">
        <w:trPr>
          <w:trHeight w:val="15"/>
          <w:tblCellSpacing w:w="15" w:type="dxa"/>
        </w:trPr>
        <w:tc>
          <w:tcPr>
            <w:tcW w:w="4435"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478"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554"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554"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370"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109"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85"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739"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554"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370"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r>
      <w:tr w:rsidR="00AA5E9F" w:rsidRPr="00AA5E9F" w:rsidTr="00AA5E9F">
        <w:trPr>
          <w:tblCellSpacing w:w="15" w:type="dxa"/>
        </w:trPr>
        <w:tc>
          <w:tcPr>
            <w:tcW w:w="8686" w:type="dxa"/>
            <w:gridSpan w:val="7"/>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1663" w:type="dxa"/>
            <w:gridSpan w:val="3"/>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УТВЕРЖДАЮ </w:t>
            </w:r>
          </w:p>
        </w:tc>
      </w:tr>
      <w:tr w:rsidR="00AA5E9F" w:rsidRPr="00AA5E9F" w:rsidTr="00AA5E9F">
        <w:trPr>
          <w:tblCellSpacing w:w="15" w:type="dxa"/>
        </w:trPr>
        <w:tc>
          <w:tcPr>
            <w:tcW w:w="4435"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4250" w:type="dxa"/>
            <w:gridSpan w:val="6"/>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Руководитель организации </w:t>
            </w:r>
          </w:p>
        </w:tc>
        <w:tc>
          <w:tcPr>
            <w:tcW w:w="1663" w:type="dxa"/>
            <w:gridSpan w:val="3"/>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r w:rsidR="00AA5E9F" w:rsidRPr="00AA5E9F" w:rsidTr="00AA5E9F">
        <w:trPr>
          <w:tblCellSpacing w:w="15" w:type="dxa"/>
        </w:trPr>
        <w:tc>
          <w:tcPr>
            <w:tcW w:w="4435"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4250" w:type="dxa"/>
            <w:gridSpan w:val="6"/>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1663" w:type="dxa"/>
            <w:gridSpan w:val="3"/>
            <w:tcBorders>
              <w:top w:val="single" w:sz="6" w:space="0" w:color="000000"/>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(подпись)</w:t>
            </w:r>
          </w:p>
        </w:tc>
      </w:tr>
      <w:tr w:rsidR="00AA5E9F" w:rsidRPr="00AA5E9F" w:rsidTr="00AA5E9F">
        <w:trPr>
          <w:tblCellSpacing w:w="15" w:type="dxa"/>
        </w:trPr>
        <w:tc>
          <w:tcPr>
            <w:tcW w:w="5914" w:type="dxa"/>
            <w:gridSpan w:val="2"/>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w:t>
            </w:r>
          </w:p>
        </w:tc>
        <w:tc>
          <w:tcPr>
            <w:tcW w:w="554" w:type="dxa"/>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w:t>
            </w:r>
          </w:p>
        </w:tc>
        <w:tc>
          <w:tcPr>
            <w:tcW w:w="1109" w:type="dxa"/>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924" w:type="dxa"/>
            <w:gridSpan w:val="2"/>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200 </w:t>
            </w:r>
          </w:p>
        </w:tc>
        <w:tc>
          <w:tcPr>
            <w:tcW w:w="554" w:type="dxa"/>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A5E9F">
              <w:rPr>
                <w:rFonts w:ascii="Times New Roman" w:eastAsia="Times New Roman" w:hAnsi="Times New Roman" w:cs="Times New Roman"/>
                <w:sz w:val="24"/>
                <w:szCs w:val="24"/>
                <w:lang w:eastAsia="ru-RU"/>
              </w:rPr>
              <w:t>г</w:t>
            </w:r>
            <w:proofErr w:type="gramEnd"/>
            <w:r w:rsidRPr="00AA5E9F">
              <w:rPr>
                <w:rFonts w:ascii="Times New Roman" w:eastAsia="Times New Roman" w:hAnsi="Times New Roman" w:cs="Times New Roman"/>
                <w:sz w:val="24"/>
                <w:szCs w:val="24"/>
                <w:lang w:eastAsia="ru-RU"/>
              </w:rPr>
              <w:t>.</w:t>
            </w:r>
          </w:p>
        </w:tc>
      </w:tr>
    </w:tbl>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02"/>
        <w:gridCol w:w="1205"/>
        <w:gridCol w:w="2838"/>
      </w:tblGrid>
      <w:tr w:rsidR="00AA5E9F" w:rsidRPr="00AA5E9F" w:rsidTr="00AA5E9F">
        <w:trPr>
          <w:trHeight w:val="15"/>
          <w:tblCellSpacing w:w="15" w:type="dxa"/>
        </w:trPr>
        <w:tc>
          <w:tcPr>
            <w:tcW w:w="5914"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294"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3142"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r>
      <w:tr w:rsidR="00AA5E9F" w:rsidRPr="00AA5E9F" w:rsidTr="00AA5E9F">
        <w:trPr>
          <w:tblCellSpacing w:w="15" w:type="dxa"/>
        </w:trPr>
        <w:tc>
          <w:tcPr>
            <w:tcW w:w="5914" w:type="dxa"/>
            <w:tcBorders>
              <w:top w:val="nil"/>
              <w:left w:val="nil"/>
              <w:bottom w:val="nil"/>
              <w:right w:val="single" w:sz="6" w:space="0" w:color="000000"/>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Ведомость N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3142" w:type="dxa"/>
            <w:tcBorders>
              <w:top w:val="nil"/>
              <w:left w:val="single" w:sz="6" w:space="0" w:color="000000"/>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r w:rsidR="00AA5E9F" w:rsidRPr="00AA5E9F" w:rsidTr="00AA5E9F">
        <w:trPr>
          <w:trHeight w:val="15"/>
          <w:tblCellSpacing w:w="15" w:type="dxa"/>
        </w:trPr>
        <w:tc>
          <w:tcPr>
            <w:tcW w:w="10349" w:type="dxa"/>
            <w:gridSpan w:val="3"/>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r>
      <w:tr w:rsidR="00AA5E9F" w:rsidRPr="00AA5E9F" w:rsidTr="00AA5E9F">
        <w:trPr>
          <w:tblCellSpacing w:w="15" w:type="dxa"/>
        </w:trPr>
        <w:tc>
          <w:tcPr>
            <w:tcW w:w="10349" w:type="dxa"/>
            <w:gridSpan w:val="3"/>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учета расходования горюче-смазочных материалов на техническое обслуживание и ремонт транспортных средств, машин и механизмов </w:t>
            </w:r>
          </w:p>
        </w:tc>
      </w:tr>
      <w:tr w:rsidR="00AA5E9F" w:rsidRPr="00AA5E9F" w:rsidTr="00AA5E9F">
        <w:trPr>
          <w:tblCellSpacing w:w="15" w:type="dxa"/>
        </w:trPr>
        <w:tc>
          <w:tcPr>
            <w:tcW w:w="10349" w:type="dxa"/>
            <w:gridSpan w:val="3"/>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за _________ 200_ г. </w:t>
            </w:r>
          </w:p>
        </w:tc>
      </w:tr>
    </w:tbl>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4"/>
        <w:gridCol w:w="814"/>
        <w:gridCol w:w="960"/>
        <w:gridCol w:w="1015"/>
        <w:gridCol w:w="142"/>
        <w:gridCol w:w="742"/>
        <w:gridCol w:w="907"/>
        <w:gridCol w:w="911"/>
        <w:gridCol w:w="142"/>
        <w:gridCol w:w="978"/>
        <w:gridCol w:w="902"/>
        <w:gridCol w:w="142"/>
        <w:gridCol w:w="1116"/>
      </w:tblGrid>
      <w:tr w:rsidR="00AA5E9F" w:rsidRPr="00AA5E9F" w:rsidTr="00AA5E9F">
        <w:trPr>
          <w:trHeight w:val="15"/>
          <w:tblCellSpacing w:w="15" w:type="dxa"/>
        </w:trPr>
        <w:tc>
          <w:tcPr>
            <w:tcW w:w="4066" w:type="dxa"/>
            <w:gridSpan w:val="5"/>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2957" w:type="dxa"/>
            <w:gridSpan w:val="4"/>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2218" w:type="dxa"/>
            <w:gridSpan w:val="3"/>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109"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r>
      <w:tr w:rsidR="00AA5E9F" w:rsidRPr="00AA5E9F" w:rsidTr="00AA5E9F">
        <w:trPr>
          <w:tblCellSpacing w:w="15" w:type="dxa"/>
        </w:trPr>
        <w:tc>
          <w:tcPr>
            <w:tcW w:w="4066" w:type="dxa"/>
            <w:gridSpan w:val="5"/>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Наименование и марка материалов </w:t>
            </w:r>
          </w:p>
        </w:tc>
        <w:tc>
          <w:tcPr>
            <w:tcW w:w="2957" w:type="dxa"/>
            <w:gridSpan w:val="4"/>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2218" w:type="dxa"/>
            <w:gridSpan w:val="3"/>
            <w:tcBorders>
              <w:top w:val="nil"/>
              <w:left w:val="nil"/>
              <w:bottom w:val="nil"/>
              <w:right w:val="single" w:sz="6" w:space="0" w:color="000000"/>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Код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r w:rsidR="00AA5E9F" w:rsidRPr="00AA5E9F" w:rsidTr="00AA5E9F">
        <w:trPr>
          <w:tblCellSpacing w:w="15" w:type="dxa"/>
        </w:trPr>
        <w:tc>
          <w:tcPr>
            <w:tcW w:w="4066" w:type="dxa"/>
            <w:gridSpan w:val="5"/>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2957" w:type="dxa"/>
            <w:gridSpan w:val="4"/>
            <w:tcBorders>
              <w:top w:val="single" w:sz="6" w:space="0" w:color="000000"/>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r w:rsidR="00AA5E9F" w:rsidRPr="00AA5E9F" w:rsidTr="00AA5E9F">
        <w:trPr>
          <w:tblCellSpacing w:w="15" w:type="dxa"/>
        </w:trPr>
        <w:tc>
          <w:tcPr>
            <w:tcW w:w="4066" w:type="dxa"/>
            <w:gridSpan w:val="5"/>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Материально ответственное лицо </w:t>
            </w:r>
          </w:p>
        </w:tc>
        <w:tc>
          <w:tcPr>
            <w:tcW w:w="2957" w:type="dxa"/>
            <w:gridSpan w:val="4"/>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2218" w:type="dxa"/>
            <w:gridSpan w:val="3"/>
            <w:tcBorders>
              <w:top w:val="nil"/>
              <w:left w:val="nil"/>
              <w:bottom w:val="nil"/>
              <w:right w:val="single" w:sz="6" w:space="0" w:color="000000"/>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Табельный номер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r w:rsidR="00AA5E9F" w:rsidRPr="00AA5E9F" w:rsidTr="00AA5E9F">
        <w:trPr>
          <w:tblCellSpacing w:w="15" w:type="dxa"/>
        </w:trPr>
        <w:tc>
          <w:tcPr>
            <w:tcW w:w="4066" w:type="dxa"/>
            <w:gridSpan w:val="5"/>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2957" w:type="dxa"/>
            <w:gridSpan w:val="4"/>
            <w:tcBorders>
              <w:top w:val="single" w:sz="6" w:space="0" w:color="000000"/>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(фамилия, имя, отчество)</w:t>
            </w:r>
          </w:p>
        </w:tc>
        <w:tc>
          <w:tcPr>
            <w:tcW w:w="2218" w:type="dxa"/>
            <w:gridSpan w:val="3"/>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r w:rsidR="00AA5E9F" w:rsidRPr="00AA5E9F" w:rsidTr="00AA5E9F">
        <w:trPr>
          <w:trHeight w:val="15"/>
          <w:tblCellSpacing w:w="15" w:type="dxa"/>
        </w:trPr>
        <w:tc>
          <w:tcPr>
            <w:tcW w:w="739"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109"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294"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294"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924" w:type="dxa"/>
            <w:gridSpan w:val="2"/>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294"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109"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294" w:type="dxa"/>
            <w:gridSpan w:val="2"/>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109"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478" w:type="dxa"/>
            <w:gridSpan w:val="2"/>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r>
      <w:tr w:rsidR="00AA5E9F" w:rsidRPr="00AA5E9F" w:rsidTr="00AA5E9F">
        <w:trPr>
          <w:tblCellSpacing w:w="15" w:type="dxa"/>
        </w:trPr>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Наименование транспортного средства, машины, механизма </w:t>
            </w:r>
          </w:p>
        </w:tc>
        <w:tc>
          <w:tcPr>
            <w:tcW w:w="129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Номер путевого листа, наряд</w:t>
            </w:r>
            <w:r w:rsidRPr="00AA5E9F">
              <w:rPr>
                <w:rFonts w:ascii="Times New Roman" w:eastAsia="Times New Roman" w:hAnsi="Times New Roman" w:cs="Times New Roman"/>
                <w:sz w:val="24"/>
                <w:szCs w:val="24"/>
                <w:lang w:eastAsia="ru-RU"/>
              </w:rPr>
              <w:lastRenderedPageBreak/>
              <w:t xml:space="preserve">а </w:t>
            </w:r>
            <w:proofErr w:type="gramStart"/>
            <w:r w:rsidRPr="00AA5E9F">
              <w:rPr>
                <w:rFonts w:ascii="Times New Roman" w:eastAsia="Times New Roman" w:hAnsi="Times New Roman" w:cs="Times New Roman"/>
                <w:sz w:val="24"/>
                <w:szCs w:val="24"/>
                <w:lang w:eastAsia="ru-RU"/>
              </w:rPr>
              <w:t>на</w:t>
            </w:r>
            <w:proofErr w:type="gramEnd"/>
            <w:r w:rsidRPr="00AA5E9F">
              <w:rPr>
                <w:rFonts w:ascii="Times New Roman" w:eastAsia="Times New Roman" w:hAnsi="Times New Roman" w:cs="Times New Roman"/>
                <w:sz w:val="24"/>
                <w:szCs w:val="24"/>
                <w:lang w:eastAsia="ru-RU"/>
              </w:rPr>
              <w:t xml:space="preserve"> </w:t>
            </w:r>
          </w:p>
        </w:tc>
        <w:tc>
          <w:tcPr>
            <w:tcW w:w="129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lastRenderedPageBreak/>
              <w:t xml:space="preserve">Фамилия, имя, отчество водителя </w:t>
            </w:r>
          </w:p>
        </w:tc>
        <w:tc>
          <w:tcPr>
            <w:tcW w:w="92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Т</w:t>
            </w:r>
            <w:proofErr w:type="gramStart"/>
            <w:r w:rsidRPr="00AA5E9F">
              <w:rPr>
                <w:rFonts w:ascii="Times New Roman" w:eastAsia="Times New Roman" w:hAnsi="Times New Roman" w:cs="Times New Roman"/>
                <w:sz w:val="24"/>
                <w:szCs w:val="24"/>
                <w:lang w:eastAsia="ru-RU"/>
              </w:rPr>
              <w:t>а-</w:t>
            </w:r>
            <w:proofErr w:type="gramEnd"/>
            <w:r w:rsidRPr="00AA5E9F">
              <w:rPr>
                <w:rFonts w:ascii="Times New Roman" w:eastAsia="Times New Roman" w:hAnsi="Times New Roman" w:cs="Times New Roman"/>
                <w:sz w:val="24"/>
                <w:szCs w:val="24"/>
                <w:lang w:eastAsia="ru-RU"/>
              </w:rPr>
              <w:br/>
              <w:t>бель-</w:t>
            </w:r>
            <w:r w:rsidRPr="00AA5E9F">
              <w:rPr>
                <w:rFonts w:ascii="Times New Roman" w:eastAsia="Times New Roman" w:hAnsi="Times New Roman" w:cs="Times New Roman"/>
                <w:sz w:val="24"/>
                <w:szCs w:val="24"/>
                <w:lang w:eastAsia="ru-RU"/>
              </w:rPr>
              <w:br/>
            </w:r>
            <w:proofErr w:type="spellStart"/>
            <w:r w:rsidRPr="00AA5E9F">
              <w:rPr>
                <w:rFonts w:ascii="Times New Roman" w:eastAsia="Times New Roman" w:hAnsi="Times New Roman" w:cs="Times New Roman"/>
                <w:sz w:val="24"/>
                <w:szCs w:val="24"/>
                <w:lang w:eastAsia="ru-RU"/>
              </w:rPr>
              <w:t>ный</w:t>
            </w:r>
            <w:proofErr w:type="spellEnd"/>
            <w:r w:rsidRPr="00AA5E9F">
              <w:rPr>
                <w:rFonts w:ascii="Times New Roman" w:eastAsia="Times New Roman" w:hAnsi="Times New Roman" w:cs="Times New Roman"/>
                <w:sz w:val="24"/>
                <w:szCs w:val="24"/>
                <w:lang w:eastAsia="ru-RU"/>
              </w:rPr>
              <w:t xml:space="preserve"> номер води</w:t>
            </w:r>
            <w:r w:rsidRPr="00AA5E9F">
              <w:rPr>
                <w:rFonts w:ascii="Times New Roman" w:eastAsia="Times New Roman" w:hAnsi="Times New Roman" w:cs="Times New Roman"/>
                <w:sz w:val="24"/>
                <w:szCs w:val="24"/>
                <w:lang w:eastAsia="ru-RU"/>
              </w:rPr>
              <w:lastRenderedPageBreak/>
              <w:t>-</w:t>
            </w:r>
          </w:p>
        </w:tc>
        <w:tc>
          <w:tcPr>
            <w:tcW w:w="129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A5E9F">
              <w:rPr>
                <w:rFonts w:ascii="Times New Roman" w:eastAsia="Times New Roman" w:hAnsi="Times New Roman" w:cs="Times New Roman"/>
                <w:sz w:val="24"/>
                <w:szCs w:val="24"/>
                <w:lang w:eastAsia="ru-RU"/>
              </w:rPr>
              <w:lastRenderedPageBreak/>
              <w:t>Наим</w:t>
            </w:r>
            <w:proofErr w:type="gramStart"/>
            <w:r w:rsidRPr="00AA5E9F">
              <w:rPr>
                <w:rFonts w:ascii="Times New Roman" w:eastAsia="Times New Roman" w:hAnsi="Times New Roman" w:cs="Times New Roman"/>
                <w:sz w:val="24"/>
                <w:szCs w:val="24"/>
                <w:lang w:eastAsia="ru-RU"/>
              </w:rPr>
              <w:t>е</w:t>
            </w:r>
            <w:proofErr w:type="spellEnd"/>
            <w:r w:rsidRPr="00AA5E9F">
              <w:rPr>
                <w:rFonts w:ascii="Times New Roman" w:eastAsia="Times New Roman" w:hAnsi="Times New Roman" w:cs="Times New Roman"/>
                <w:sz w:val="24"/>
                <w:szCs w:val="24"/>
                <w:lang w:eastAsia="ru-RU"/>
              </w:rPr>
              <w:t>-</w:t>
            </w:r>
            <w:proofErr w:type="gramEnd"/>
            <w:r w:rsidRPr="00AA5E9F">
              <w:rPr>
                <w:rFonts w:ascii="Times New Roman" w:eastAsia="Times New Roman" w:hAnsi="Times New Roman" w:cs="Times New Roman"/>
                <w:sz w:val="24"/>
                <w:szCs w:val="24"/>
                <w:lang w:eastAsia="ru-RU"/>
              </w:rPr>
              <w:br/>
            </w:r>
            <w:proofErr w:type="spellStart"/>
            <w:r w:rsidRPr="00AA5E9F">
              <w:rPr>
                <w:rFonts w:ascii="Times New Roman" w:eastAsia="Times New Roman" w:hAnsi="Times New Roman" w:cs="Times New Roman"/>
                <w:sz w:val="24"/>
                <w:szCs w:val="24"/>
                <w:lang w:eastAsia="ru-RU"/>
              </w:rPr>
              <w:t>нование</w:t>
            </w:r>
            <w:proofErr w:type="spellEnd"/>
            <w:r w:rsidRPr="00AA5E9F">
              <w:rPr>
                <w:rFonts w:ascii="Times New Roman" w:eastAsia="Times New Roman" w:hAnsi="Times New Roman" w:cs="Times New Roman"/>
                <w:sz w:val="24"/>
                <w:szCs w:val="24"/>
                <w:lang w:eastAsia="ru-RU"/>
              </w:rPr>
              <w:t xml:space="preserve"> (код) </w:t>
            </w:r>
            <w:proofErr w:type="spellStart"/>
            <w:r w:rsidRPr="00AA5E9F">
              <w:rPr>
                <w:rFonts w:ascii="Times New Roman" w:eastAsia="Times New Roman" w:hAnsi="Times New Roman" w:cs="Times New Roman"/>
                <w:sz w:val="24"/>
                <w:szCs w:val="24"/>
                <w:lang w:eastAsia="ru-RU"/>
              </w:rPr>
              <w:t>выпол</w:t>
            </w:r>
            <w:proofErr w:type="spellEnd"/>
            <w:r w:rsidRPr="00AA5E9F">
              <w:rPr>
                <w:rFonts w:ascii="Times New Roman" w:eastAsia="Times New Roman" w:hAnsi="Times New Roman" w:cs="Times New Roman"/>
                <w:sz w:val="24"/>
                <w:szCs w:val="24"/>
                <w:lang w:eastAsia="ru-RU"/>
              </w:rPr>
              <w:t>-</w:t>
            </w:r>
            <w:r w:rsidRPr="00AA5E9F">
              <w:rPr>
                <w:rFonts w:ascii="Times New Roman" w:eastAsia="Times New Roman" w:hAnsi="Times New Roman" w:cs="Times New Roman"/>
                <w:sz w:val="24"/>
                <w:szCs w:val="24"/>
                <w:lang w:eastAsia="ru-RU"/>
              </w:rPr>
              <w:br/>
            </w:r>
            <w:proofErr w:type="spellStart"/>
            <w:r w:rsidRPr="00AA5E9F">
              <w:rPr>
                <w:rFonts w:ascii="Times New Roman" w:eastAsia="Times New Roman" w:hAnsi="Times New Roman" w:cs="Times New Roman"/>
                <w:sz w:val="24"/>
                <w:szCs w:val="24"/>
                <w:lang w:eastAsia="ru-RU"/>
              </w:rPr>
              <w:lastRenderedPageBreak/>
              <w:t>няемой</w:t>
            </w:r>
            <w:proofErr w:type="spellEnd"/>
            <w:r w:rsidRPr="00AA5E9F">
              <w:rPr>
                <w:rFonts w:ascii="Times New Roman" w:eastAsia="Times New Roman" w:hAnsi="Times New Roman" w:cs="Times New Roman"/>
                <w:sz w:val="24"/>
                <w:szCs w:val="24"/>
                <w:lang w:eastAsia="ru-RU"/>
              </w:rPr>
              <w:t xml:space="preserve"> </w:t>
            </w:r>
          </w:p>
        </w:tc>
        <w:tc>
          <w:tcPr>
            <w:tcW w:w="110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A5E9F">
              <w:rPr>
                <w:rFonts w:ascii="Times New Roman" w:eastAsia="Times New Roman" w:hAnsi="Times New Roman" w:cs="Times New Roman"/>
                <w:sz w:val="24"/>
                <w:szCs w:val="24"/>
                <w:lang w:eastAsia="ru-RU"/>
              </w:rPr>
              <w:lastRenderedPageBreak/>
              <w:t>Испол</w:t>
            </w:r>
            <w:proofErr w:type="gramStart"/>
            <w:r w:rsidRPr="00AA5E9F">
              <w:rPr>
                <w:rFonts w:ascii="Times New Roman" w:eastAsia="Times New Roman" w:hAnsi="Times New Roman" w:cs="Times New Roman"/>
                <w:sz w:val="24"/>
                <w:szCs w:val="24"/>
                <w:lang w:eastAsia="ru-RU"/>
              </w:rPr>
              <w:t>ь</w:t>
            </w:r>
            <w:proofErr w:type="spellEnd"/>
            <w:r w:rsidRPr="00AA5E9F">
              <w:rPr>
                <w:rFonts w:ascii="Times New Roman" w:eastAsia="Times New Roman" w:hAnsi="Times New Roman" w:cs="Times New Roman"/>
                <w:sz w:val="24"/>
                <w:szCs w:val="24"/>
                <w:lang w:eastAsia="ru-RU"/>
              </w:rPr>
              <w:t>-</w:t>
            </w:r>
            <w:proofErr w:type="gramEnd"/>
            <w:r w:rsidRPr="00AA5E9F">
              <w:rPr>
                <w:rFonts w:ascii="Times New Roman" w:eastAsia="Times New Roman" w:hAnsi="Times New Roman" w:cs="Times New Roman"/>
                <w:sz w:val="24"/>
                <w:szCs w:val="24"/>
                <w:lang w:eastAsia="ru-RU"/>
              </w:rPr>
              <w:br/>
            </w:r>
            <w:proofErr w:type="spellStart"/>
            <w:r w:rsidRPr="00AA5E9F">
              <w:rPr>
                <w:rFonts w:ascii="Times New Roman" w:eastAsia="Times New Roman" w:hAnsi="Times New Roman" w:cs="Times New Roman"/>
                <w:sz w:val="24"/>
                <w:szCs w:val="24"/>
                <w:lang w:eastAsia="ru-RU"/>
              </w:rPr>
              <w:t>зовано</w:t>
            </w:r>
            <w:proofErr w:type="spellEnd"/>
            <w:r w:rsidRPr="00AA5E9F">
              <w:rPr>
                <w:rFonts w:ascii="Times New Roman" w:eastAsia="Times New Roman" w:hAnsi="Times New Roman" w:cs="Times New Roman"/>
                <w:sz w:val="24"/>
                <w:szCs w:val="24"/>
                <w:lang w:eastAsia="ru-RU"/>
              </w:rPr>
              <w:t xml:space="preserve"> горюче-</w:t>
            </w:r>
            <w:r w:rsidRPr="00AA5E9F">
              <w:rPr>
                <w:rFonts w:ascii="Times New Roman" w:eastAsia="Times New Roman" w:hAnsi="Times New Roman" w:cs="Times New Roman"/>
                <w:sz w:val="24"/>
                <w:szCs w:val="24"/>
                <w:lang w:eastAsia="ru-RU"/>
              </w:rPr>
              <w:br/>
            </w:r>
            <w:proofErr w:type="spellStart"/>
            <w:r w:rsidRPr="00AA5E9F">
              <w:rPr>
                <w:rFonts w:ascii="Times New Roman" w:eastAsia="Times New Roman" w:hAnsi="Times New Roman" w:cs="Times New Roman"/>
                <w:sz w:val="24"/>
                <w:szCs w:val="24"/>
                <w:lang w:eastAsia="ru-RU"/>
              </w:rPr>
              <w:t>смаз</w:t>
            </w:r>
            <w:r w:rsidRPr="00AA5E9F">
              <w:rPr>
                <w:rFonts w:ascii="Times New Roman" w:eastAsia="Times New Roman" w:hAnsi="Times New Roman" w:cs="Times New Roman"/>
                <w:sz w:val="24"/>
                <w:szCs w:val="24"/>
                <w:lang w:eastAsia="ru-RU"/>
              </w:rPr>
              <w:lastRenderedPageBreak/>
              <w:t>оч</w:t>
            </w:r>
            <w:proofErr w:type="spellEnd"/>
            <w:r w:rsidRPr="00AA5E9F">
              <w:rPr>
                <w:rFonts w:ascii="Times New Roman" w:eastAsia="Times New Roman" w:hAnsi="Times New Roman" w:cs="Times New Roman"/>
                <w:sz w:val="24"/>
                <w:szCs w:val="24"/>
                <w:lang w:eastAsia="ru-RU"/>
              </w:rPr>
              <w:t>-</w:t>
            </w:r>
            <w:r w:rsidRPr="00AA5E9F">
              <w:rPr>
                <w:rFonts w:ascii="Times New Roman" w:eastAsia="Times New Roman" w:hAnsi="Times New Roman" w:cs="Times New Roman"/>
                <w:sz w:val="24"/>
                <w:szCs w:val="24"/>
                <w:lang w:eastAsia="ru-RU"/>
              </w:rPr>
              <w:br/>
            </w:r>
            <w:proofErr w:type="spellStart"/>
            <w:r w:rsidRPr="00AA5E9F">
              <w:rPr>
                <w:rFonts w:ascii="Times New Roman" w:eastAsia="Times New Roman" w:hAnsi="Times New Roman" w:cs="Times New Roman"/>
                <w:sz w:val="24"/>
                <w:szCs w:val="24"/>
                <w:lang w:eastAsia="ru-RU"/>
              </w:rPr>
              <w:t>ных</w:t>
            </w:r>
            <w:proofErr w:type="spellEnd"/>
            <w:r w:rsidRPr="00AA5E9F">
              <w:rPr>
                <w:rFonts w:ascii="Times New Roman" w:eastAsia="Times New Roman" w:hAnsi="Times New Roman" w:cs="Times New Roman"/>
                <w:sz w:val="24"/>
                <w:szCs w:val="24"/>
                <w:lang w:eastAsia="ru-RU"/>
              </w:rPr>
              <w:t xml:space="preserve"> </w:t>
            </w:r>
          </w:p>
        </w:tc>
        <w:tc>
          <w:tcPr>
            <w:tcW w:w="129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lastRenderedPageBreak/>
              <w:t xml:space="preserve">Расписка водителя в принятии работы </w:t>
            </w:r>
          </w:p>
        </w:tc>
        <w:tc>
          <w:tcPr>
            <w:tcW w:w="110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Расход горюч</w:t>
            </w:r>
            <w:proofErr w:type="gramStart"/>
            <w:r w:rsidRPr="00AA5E9F">
              <w:rPr>
                <w:rFonts w:ascii="Times New Roman" w:eastAsia="Times New Roman" w:hAnsi="Times New Roman" w:cs="Times New Roman"/>
                <w:sz w:val="24"/>
                <w:szCs w:val="24"/>
                <w:lang w:eastAsia="ru-RU"/>
              </w:rPr>
              <w:t>е-</w:t>
            </w:r>
            <w:proofErr w:type="gramEnd"/>
            <w:r w:rsidRPr="00AA5E9F">
              <w:rPr>
                <w:rFonts w:ascii="Times New Roman" w:eastAsia="Times New Roman" w:hAnsi="Times New Roman" w:cs="Times New Roman"/>
                <w:sz w:val="24"/>
                <w:szCs w:val="24"/>
                <w:lang w:eastAsia="ru-RU"/>
              </w:rPr>
              <w:br/>
            </w:r>
            <w:proofErr w:type="spellStart"/>
            <w:r w:rsidRPr="00AA5E9F">
              <w:rPr>
                <w:rFonts w:ascii="Times New Roman" w:eastAsia="Times New Roman" w:hAnsi="Times New Roman" w:cs="Times New Roman"/>
                <w:sz w:val="24"/>
                <w:szCs w:val="24"/>
                <w:lang w:eastAsia="ru-RU"/>
              </w:rPr>
              <w:t>смазоч</w:t>
            </w:r>
            <w:proofErr w:type="spellEnd"/>
            <w:r w:rsidRPr="00AA5E9F">
              <w:rPr>
                <w:rFonts w:ascii="Times New Roman" w:eastAsia="Times New Roman" w:hAnsi="Times New Roman" w:cs="Times New Roman"/>
                <w:sz w:val="24"/>
                <w:szCs w:val="24"/>
                <w:lang w:eastAsia="ru-RU"/>
              </w:rPr>
              <w:t>-</w:t>
            </w:r>
            <w:r w:rsidRPr="00AA5E9F">
              <w:rPr>
                <w:rFonts w:ascii="Times New Roman" w:eastAsia="Times New Roman" w:hAnsi="Times New Roman" w:cs="Times New Roman"/>
                <w:sz w:val="24"/>
                <w:szCs w:val="24"/>
                <w:lang w:eastAsia="ru-RU"/>
              </w:rPr>
              <w:br/>
            </w:r>
            <w:proofErr w:type="spellStart"/>
            <w:r w:rsidRPr="00AA5E9F">
              <w:rPr>
                <w:rFonts w:ascii="Times New Roman" w:eastAsia="Times New Roman" w:hAnsi="Times New Roman" w:cs="Times New Roman"/>
                <w:sz w:val="24"/>
                <w:szCs w:val="24"/>
                <w:lang w:eastAsia="ru-RU"/>
              </w:rPr>
              <w:t>ных</w:t>
            </w:r>
            <w:proofErr w:type="spellEnd"/>
            <w:r w:rsidRPr="00AA5E9F">
              <w:rPr>
                <w:rFonts w:ascii="Times New Roman" w:eastAsia="Times New Roman" w:hAnsi="Times New Roman" w:cs="Times New Roman"/>
                <w:sz w:val="24"/>
                <w:szCs w:val="24"/>
                <w:lang w:eastAsia="ru-RU"/>
              </w:rPr>
              <w:t xml:space="preserve"> </w:t>
            </w:r>
            <w:r w:rsidRPr="00AA5E9F">
              <w:rPr>
                <w:rFonts w:ascii="Times New Roman" w:eastAsia="Times New Roman" w:hAnsi="Times New Roman" w:cs="Times New Roman"/>
                <w:sz w:val="24"/>
                <w:szCs w:val="24"/>
                <w:lang w:eastAsia="ru-RU"/>
              </w:rPr>
              <w:lastRenderedPageBreak/>
              <w:t>матери-</w:t>
            </w:r>
          </w:p>
        </w:tc>
        <w:tc>
          <w:tcPr>
            <w:tcW w:w="147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lastRenderedPageBreak/>
              <w:t>Результат - экономия</w:t>
            </w:r>
            <w:proofErr w:type="gramStart"/>
            <w:r w:rsidRPr="00AA5E9F">
              <w:rPr>
                <w:rFonts w:ascii="Times New Roman" w:eastAsia="Times New Roman" w:hAnsi="Times New Roman" w:cs="Times New Roman"/>
                <w:sz w:val="24"/>
                <w:szCs w:val="24"/>
                <w:lang w:eastAsia="ru-RU"/>
              </w:rPr>
              <w:t xml:space="preserve"> </w:t>
            </w:r>
            <w:r w:rsidRPr="00AA5E9F">
              <w:rPr>
                <w:rFonts w:ascii="Times New Roman" w:eastAsia="Times New Roman" w:hAnsi="Times New Roman" w:cs="Times New Roman"/>
                <w:sz w:val="24"/>
                <w:szCs w:val="24"/>
                <w:lang w:eastAsia="ru-RU"/>
              </w:rPr>
              <w:br/>
              <w:t xml:space="preserve">(-), </w:t>
            </w:r>
            <w:proofErr w:type="gramEnd"/>
            <w:r w:rsidRPr="00AA5E9F">
              <w:rPr>
                <w:rFonts w:ascii="Times New Roman" w:eastAsia="Times New Roman" w:hAnsi="Times New Roman" w:cs="Times New Roman"/>
                <w:sz w:val="24"/>
                <w:szCs w:val="24"/>
                <w:lang w:eastAsia="ru-RU"/>
              </w:rPr>
              <w:t>перерасход</w:t>
            </w: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lastRenderedPageBreak/>
              <w:t>(+)</w:t>
            </w:r>
          </w:p>
        </w:tc>
      </w:tr>
      <w:tr w:rsidR="00AA5E9F" w:rsidRPr="00AA5E9F" w:rsidTr="00AA5E9F">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A5E9F">
              <w:rPr>
                <w:rFonts w:ascii="Times New Roman" w:eastAsia="Times New Roman" w:hAnsi="Times New Roman" w:cs="Times New Roman"/>
                <w:sz w:val="24"/>
                <w:szCs w:val="24"/>
                <w:lang w:eastAsia="ru-RU"/>
              </w:rPr>
              <w:lastRenderedPageBreak/>
              <w:t>м</w:t>
            </w:r>
            <w:proofErr w:type="gramStart"/>
            <w:r w:rsidRPr="00AA5E9F">
              <w:rPr>
                <w:rFonts w:ascii="Times New Roman" w:eastAsia="Times New Roman" w:hAnsi="Times New Roman" w:cs="Times New Roman"/>
                <w:sz w:val="24"/>
                <w:szCs w:val="24"/>
                <w:lang w:eastAsia="ru-RU"/>
              </w:rPr>
              <w:t>о</w:t>
            </w:r>
            <w:proofErr w:type="spellEnd"/>
            <w:r w:rsidRPr="00AA5E9F">
              <w:rPr>
                <w:rFonts w:ascii="Times New Roman" w:eastAsia="Times New Roman" w:hAnsi="Times New Roman" w:cs="Times New Roman"/>
                <w:sz w:val="24"/>
                <w:szCs w:val="24"/>
                <w:lang w:eastAsia="ru-RU"/>
              </w:rPr>
              <w:t>-</w:t>
            </w:r>
            <w:proofErr w:type="gramEnd"/>
            <w:r w:rsidRPr="00AA5E9F">
              <w:rPr>
                <w:rFonts w:ascii="Times New Roman" w:eastAsia="Times New Roman" w:hAnsi="Times New Roman" w:cs="Times New Roman"/>
                <w:sz w:val="24"/>
                <w:szCs w:val="24"/>
                <w:lang w:eastAsia="ru-RU"/>
              </w:rPr>
              <w:br/>
            </w:r>
            <w:proofErr w:type="spellStart"/>
            <w:r w:rsidRPr="00AA5E9F">
              <w:rPr>
                <w:rFonts w:ascii="Times New Roman" w:eastAsia="Times New Roman" w:hAnsi="Times New Roman" w:cs="Times New Roman"/>
                <w:sz w:val="24"/>
                <w:szCs w:val="24"/>
                <w:lang w:eastAsia="ru-RU"/>
              </w:rPr>
              <w:t>дель</w:t>
            </w:r>
            <w:proofErr w:type="spellEnd"/>
            <w:r w:rsidRPr="00AA5E9F">
              <w:rPr>
                <w:rFonts w:ascii="Times New Roman" w:eastAsia="Times New Roman" w:hAnsi="Times New Roman" w:cs="Times New Roman"/>
                <w:sz w:val="24"/>
                <w:szCs w:val="24"/>
                <w:lang w:eastAsia="ru-RU"/>
              </w:rPr>
              <w:t xml:space="preserve">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н</w:t>
            </w:r>
            <w:proofErr w:type="gramStart"/>
            <w:r w:rsidRPr="00AA5E9F">
              <w:rPr>
                <w:rFonts w:ascii="Times New Roman" w:eastAsia="Times New Roman" w:hAnsi="Times New Roman" w:cs="Times New Roman"/>
                <w:sz w:val="24"/>
                <w:szCs w:val="24"/>
                <w:lang w:eastAsia="ru-RU"/>
              </w:rPr>
              <w:t>о-</w:t>
            </w:r>
            <w:proofErr w:type="gramEnd"/>
            <w:r w:rsidRPr="00AA5E9F">
              <w:rPr>
                <w:rFonts w:ascii="Times New Roman" w:eastAsia="Times New Roman" w:hAnsi="Times New Roman" w:cs="Times New Roman"/>
                <w:sz w:val="24"/>
                <w:szCs w:val="24"/>
                <w:lang w:eastAsia="ru-RU"/>
              </w:rPr>
              <w:br/>
              <w:t xml:space="preserve">мер </w:t>
            </w:r>
          </w:p>
        </w:tc>
        <w:tc>
          <w:tcPr>
            <w:tcW w:w="129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работу </w:t>
            </w:r>
          </w:p>
        </w:tc>
        <w:tc>
          <w:tcPr>
            <w:tcW w:w="129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924" w:type="dxa"/>
            <w:gridSpan w:val="2"/>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теля </w:t>
            </w:r>
          </w:p>
        </w:tc>
        <w:tc>
          <w:tcPr>
            <w:tcW w:w="129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работы </w:t>
            </w:r>
          </w:p>
        </w:tc>
        <w:tc>
          <w:tcPr>
            <w:tcW w:w="1109"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мат</w:t>
            </w:r>
            <w:proofErr w:type="gramStart"/>
            <w:r w:rsidRPr="00AA5E9F">
              <w:rPr>
                <w:rFonts w:ascii="Times New Roman" w:eastAsia="Times New Roman" w:hAnsi="Times New Roman" w:cs="Times New Roman"/>
                <w:sz w:val="24"/>
                <w:szCs w:val="24"/>
                <w:lang w:eastAsia="ru-RU"/>
              </w:rPr>
              <w:t>е-</w:t>
            </w:r>
            <w:proofErr w:type="gramEnd"/>
            <w:r w:rsidRPr="00AA5E9F">
              <w:rPr>
                <w:rFonts w:ascii="Times New Roman" w:eastAsia="Times New Roman" w:hAnsi="Times New Roman" w:cs="Times New Roman"/>
                <w:sz w:val="24"/>
                <w:szCs w:val="24"/>
                <w:lang w:eastAsia="ru-RU"/>
              </w:rPr>
              <w:br/>
              <w:t xml:space="preserve">риалов </w:t>
            </w:r>
          </w:p>
        </w:tc>
        <w:tc>
          <w:tcPr>
            <w:tcW w:w="1294" w:type="dxa"/>
            <w:gridSpan w:val="2"/>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1109"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A5E9F">
              <w:rPr>
                <w:rFonts w:ascii="Times New Roman" w:eastAsia="Times New Roman" w:hAnsi="Times New Roman" w:cs="Times New Roman"/>
                <w:sz w:val="24"/>
                <w:szCs w:val="24"/>
                <w:lang w:eastAsia="ru-RU"/>
              </w:rPr>
              <w:t>алов</w:t>
            </w:r>
            <w:proofErr w:type="spellEnd"/>
            <w:r w:rsidRPr="00AA5E9F">
              <w:rPr>
                <w:rFonts w:ascii="Times New Roman" w:eastAsia="Times New Roman" w:hAnsi="Times New Roman" w:cs="Times New Roman"/>
                <w:sz w:val="24"/>
                <w:szCs w:val="24"/>
                <w:lang w:eastAsia="ru-RU"/>
              </w:rPr>
              <w:t xml:space="preserve"> по норме </w:t>
            </w:r>
          </w:p>
        </w:tc>
        <w:tc>
          <w:tcPr>
            <w:tcW w:w="1478" w:type="dxa"/>
            <w:gridSpan w:val="2"/>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r w:rsidR="00AA5E9F" w:rsidRPr="00AA5E9F" w:rsidTr="00AA5E9F">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2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3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4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5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7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8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9 </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10 </w:t>
            </w:r>
          </w:p>
        </w:tc>
      </w:tr>
      <w:tr w:rsidR="00AA5E9F" w:rsidRPr="00AA5E9F" w:rsidTr="00AA5E9F">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bl>
    <w:p w:rsidR="00AA5E9F" w:rsidRPr="00AA5E9F" w:rsidRDefault="00AA5E9F" w:rsidP="00AA5E9F">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1"/>
        <w:gridCol w:w="494"/>
        <w:gridCol w:w="426"/>
        <w:gridCol w:w="1015"/>
        <w:gridCol w:w="30"/>
        <w:gridCol w:w="658"/>
        <w:gridCol w:w="459"/>
        <w:gridCol w:w="30"/>
        <w:gridCol w:w="584"/>
        <w:gridCol w:w="1000"/>
        <w:gridCol w:w="423"/>
        <w:gridCol w:w="90"/>
        <w:gridCol w:w="584"/>
        <w:gridCol w:w="569"/>
        <w:gridCol w:w="202"/>
        <w:gridCol w:w="778"/>
        <w:gridCol w:w="688"/>
        <w:gridCol w:w="36"/>
        <w:gridCol w:w="436"/>
        <w:gridCol w:w="502"/>
      </w:tblGrid>
      <w:tr w:rsidR="00AA5E9F" w:rsidRPr="00AA5E9F" w:rsidTr="00AA5E9F">
        <w:trPr>
          <w:trHeight w:val="15"/>
          <w:tblCellSpacing w:w="15" w:type="dxa"/>
        </w:trPr>
        <w:tc>
          <w:tcPr>
            <w:tcW w:w="2772" w:type="dxa"/>
            <w:gridSpan w:val="5"/>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109" w:type="dxa"/>
            <w:gridSpan w:val="2"/>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2402" w:type="dxa"/>
            <w:gridSpan w:val="4"/>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478" w:type="dxa"/>
            <w:gridSpan w:val="4"/>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848" w:type="dxa"/>
            <w:gridSpan w:val="3"/>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739" w:type="dxa"/>
            <w:gridSpan w:val="2"/>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r>
      <w:tr w:rsidR="00AA5E9F" w:rsidRPr="00AA5E9F" w:rsidTr="00AA5E9F">
        <w:trPr>
          <w:tblCellSpacing w:w="15" w:type="dxa"/>
        </w:trPr>
        <w:tc>
          <w:tcPr>
            <w:tcW w:w="2772" w:type="dxa"/>
            <w:gridSpan w:val="5"/>
            <w:tcBorders>
              <w:top w:val="nil"/>
              <w:left w:val="nil"/>
              <w:bottom w:val="nil"/>
              <w:right w:val="nil"/>
            </w:tcBorders>
            <w:tcMar>
              <w:top w:w="15" w:type="dxa"/>
              <w:left w:w="149" w:type="dxa"/>
              <w:bottom w:w="15" w:type="dxa"/>
              <w:right w:w="149" w:type="dxa"/>
            </w:tcMar>
            <w:hideMark/>
          </w:tcPr>
          <w:p w:rsidR="00AA5E9F" w:rsidRPr="00AA5E9F" w:rsidRDefault="00AA5E9F" w:rsidP="00B36777">
            <w:pPr>
              <w:spacing w:before="100" w:beforeAutospacing="1" w:after="100" w:afterAutospacing="1" w:line="240" w:lineRule="auto"/>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Приложено документов </w:t>
            </w:r>
          </w:p>
        </w:tc>
        <w:tc>
          <w:tcPr>
            <w:tcW w:w="6838" w:type="dxa"/>
            <w:gridSpan w:val="13"/>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B36777">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15" w:type="dxa"/>
              <w:left w:w="149" w:type="dxa"/>
              <w:bottom w:w="15" w:type="dxa"/>
              <w:right w:w="149" w:type="dxa"/>
            </w:tcMar>
            <w:hideMark/>
          </w:tcPr>
          <w:p w:rsidR="00AA5E9F" w:rsidRPr="00AA5E9F" w:rsidRDefault="00AA5E9F" w:rsidP="00B36777">
            <w:pPr>
              <w:spacing w:before="100" w:beforeAutospacing="1" w:after="100" w:afterAutospacing="1" w:line="240" w:lineRule="auto"/>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шт.</w:t>
            </w:r>
          </w:p>
        </w:tc>
      </w:tr>
      <w:tr w:rsidR="00AA5E9F" w:rsidRPr="00AA5E9F" w:rsidTr="00AA5E9F">
        <w:trPr>
          <w:tblCellSpacing w:w="15" w:type="dxa"/>
        </w:trPr>
        <w:tc>
          <w:tcPr>
            <w:tcW w:w="2772" w:type="dxa"/>
            <w:gridSpan w:val="5"/>
            <w:tcBorders>
              <w:top w:val="nil"/>
              <w:left w:val="nil"/>
              <w:bottom w:val="nil"/>
              <w:right w:val="nil"/>
            </w:tcBorders>
            <w:tcMar>
              <w:top w:w="15" w:type="dxa"/>
              <w:left w:w="149" w:type="dxa"/>
              <w:bottom w:w="15" w:type="dxa"/>
              <w:right w:w="149" w:type="dxa"/>
            </w:tcMar>
            <w:hideMark/>
          </w:tcPr>
          <w:p w:rsidR="00AA5E9F" w:rsidRPr="00AA5E9F" w:rsidRDefault="00AA5E9F" w:rsidP="00B36777">
            <w:pPr>
              <w:spacing w:after="0" w:line="240" w:lineRule="auto"/>
              <w:rPr>
                <w:rFonts w:ascii="Times New Roman" w:eastAsia="Times New Roman" w:hAnsi="Times New Roman" w:cs="Times New Roman"/>
                <w:sz w:val="24"/>
                <w:szCs w:val="24"/>
                <w:lang w:eastAsia="ru-RU"/>
              </w:rPr>
            </w:pPr>
          </w:p>
        </w:tc>
        <w:tc>
          <w:tcPr>
            <w:tcW w:w="6838" w:type="dxa"/>
            <w:gridSpan w:val="13"/>
            <w:tcBorders>
              <w:top w:val="single" w:sz="6" w:space="0" w:color="000000"/>
              <w:left w:val="nil"/>
              <w:bottom w:val="nil"/>
              <w:right w:val="nil"/>
            </w:tcBorders>
            <w:tcMar>
              <w:top w:w="15" w:type="dxa"/>
              <w:left w:w="149" w:type="dxa"/>
              <w:bottom w:w="15" w:type="dxa"/>
              <w:right w:w="149" w:type="dxa"/>
            </w:tcMar>
            <w:hideMark/>
          </w:tcPr>
          <w:p w:rsidR="00AA5E9F" w:rsidRPr="00AA5E9F" w:rsidRDefault="00AA5E9F" w:rsidP="00B36777">
            <w:pPr>
              <w:spacing w:before="100" w:beforeAutospacing="1" w:after="100" w:afterAutospacing="1" w:line="240" w:lineRule="auto"/>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(прописью)</w:t>
            </w:r>
          </w:p>
        </w:tc>
        <w:tc>
          <w:tcPr>
            <w:tcW w:w="739" w:type="dxa"/>
            <w:gridSpan w:val="2"/>
            <w:tcBorders>
              <w:top w:val="nil"/>
              <w:left w:val="nil"/>
              <w:bottom w:val="nil"/>
              <w:right w:val="nil"/>
            </w:tcBorders>
            <w:tcMar>
              <w:top w:w="15" w:type="dxa"/>
              <w:left w:w="149" w:type="dxa"/>
              <w:bottom w:w="15" w:type="dxa"/>
              <w:right w:w="149" w:type="dxa"/>
            </w:tcMar>
            <w:hideMark/>
          </w:tcPr>
          <w:p w:rsidR="00AA5E9F" w:rsidRPr="00AA5E9F" w:rsidRDefault="00AA5E9F" w:rsidP="00B36777">
            <w:pPr>
              <w:spacing w:after="0" w:line="240" w:lineRule="auto"/>
              <w:rPr>
                <w:rFonts w:ascii="Times New Roman" w:eastAsia="Times New Roman" w:hAnsi="Times New Roman" w:cs="Times New Roman"/>
                <w:sz w:val="24"/>
                <w:szCs w:val="24"/>
                <w:lang w:eastAsia="ru-RU"/>
              </w:rPr>
            </w:pPr>
          </w:p>
        </w:tc>
      </w:tr>
      <w:tr w:rsidR="00AA5E9F" w:rsidRPr="00AA5E9F" w:rsidTr="00AA5E9F">
        <w:trPr>
          <w:tblCellSpacing w:w="15" w:type="dxa"/>
        </w:trPr>
        <w:tc>
          <w:tcPr>
            <w:tcW w:w="3881" w:type="dxa"/>
            <w:gridSpan w:val="7"/>
            <w:tcBorders>
              <w:top w:val="nil"/>
              <w:left w:val="nil"/>
              <w:bottom w:val="nil"/>
              <w:right w:val="nil"/>
            </w:tcBorders>
            <w:tcMar>
              <w:top w:w="15" w:type="dxa"/>
              <w:left w:w="149" w:type="dxa"/>
              <w:bottom w:w="15" w:type="dxa"/>
              <w:right w:w="149" w:type="dxa"/>
            </w:tcMar>
            <w:hideMark/>
          </w:tcPr>
          <w:p w:rsidR="00AA5E9F" w:rsidRPr="00AA5E9F" w:rsidRDefault="00AA5E9F" w:rsidP="00B36777">
            <w:pPr>
              <w:spacing w:before="100" w:beforeAutospacing="1" w:after="100" w:afterAutospacing="1" w:line="240" w:lineRule="auto"/>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Материально ответственное лицо </w:t>
            </w:r>
          </w:p>
        </w:tc>
        <w:tc>
          <w:tcPr>
            <w:tcW w:w="2402" w:type="dxa"/>
            <w:gridSpan w:val="4"/>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B36777">
            <w:pPr>
              <w:spacing w:after="0" w:line="240" w:lineRule="auto"/>
              <w:rPr>
                <w:rFonts w:ascii="Times New Roman" w:eastAsia="Times New Roman" w:hAnsi="Times New Roman" w:cs="Times New Roman"/>
                <w:sz w:val="24"/>
                <w:szCs w:val="24"/>
                <w:lang w:eastAsia="ru-RU"/>
              </w:rPr>
            </w:pPr>
          </w:p>
        </w:tc>
        <w:tc>
          <w:tcPr>
            <w:tcW w:w="1478" w:type="dxa"/>
            <w:gridSpan w:val="4"/>
            <w:tcBorders>
              <w:top w:val="nil"/>
              <w:left w:val="nil"/>
              <w:bottom w:val="nil"/>
              <w:right w:val="nil"/>
            </w:tcBorders>
            <w:tcMar>
              <w:top w:w="15" w:type="dxa"/>
              <w:left w:w="149" w:type="dxa"/>
              <w:bottom w:w="15" w:type="dxa"/>
              <w:right w:w="149" w:type="dxa"/>
            </w:tcMar>
            <w:hideMark/>
          </w:tcPr>
          <w:p w:rsidR="00AA5E9F" w:rsidRPr="00AA5E9F" w:rsidRDefault="00AA5E9F" w:rsidP="00B36777">
            <w:pPr>
              <w:spacing w:before="100" w:beforeAutospacing="1" w:after="100" w:afterAutospacing="1" w:line="240" w:lineRule="auto"/>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Проверил </w:t>
            </w:r>
          </w:p>
        </w:tc>
        <w:tc>
          <w:tcPr>
            <w:tcW w:w="2587" w:type="dxa"/>
            <w:gridSpan w:val="5"/>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B36777">
            <w:pPr>
              <w:spacing w:after="0" w:line="240" w:lineRule="auto"/>
              <w:rPr>
                <w:rFonts w:ascii="Times New Roman" w:eastAsia="Times New Roman" w:hAnsi="Times New Roman" w:cs="Times New Roman"/>
                <w:sz w:val="24"/>
                <w:szCs w:val="24"/>
                <w:lang w:eastAsia="ru-RU"/>
              </w:rPr>
            </w:pPr>
          </w:p>
        </w:tc>
      </w:tr>
      <w:tr w:rsidR="00AA5E9F" w:rsidRPr="00AA5E9F" w:rsidTr="00AA5E9F">
        <w:trPr>
          <w:tblCellSpacing w:w="15" w:type="dxa"/>
        </w:trPr>
        <w:tc>
          <w:tcPr>
            <w:tcW w:w="3881" w:type="dxa"/>
            <w:gridSpan w:val="7"/>
            <w:tcBorders>
              <w:top w:val="nil"/>
              <w:left w:val="nil"/>
              <w:bottom w:val="nil"/>
              <w:right w:val="nil"/>
            </w:tcBorders>
            <w:tcMar>
              <w:top w:w="15" w:type="dxa"/>
              <w:left w:w="149" w:type="dxa"/>
              <w:bottom w:w="15" w:type="dxa"/>
              <w:right w:w="149" w:type="dxa"/>
            </w:tcMar>
            <w:hideMark/>
          </w:tcPr>
          <w:p w:rsidR="00AA5E9F" w:rsidRPr="00AA5E9F" w:rsidRDefault="00AA5E9F" w:rsidP="00B36777">
            <w:pPr>
              <w:spacing w:after="0" w:line="240" w:lineRule="auto"/>
              <w:rPr>
                <w:rFonts w:ascii="Times New Roman" w:eastAsia="Times New Roman" w:hAnsi="Times New Roman" w:cs="Times New Roman"/>
                <w:sz w:val="24"/>
                <w:szCs w:val="24"/>
                <w:lang w:eastAsia="ru-RU"/>
              </w:rPr>
            </w:pPr>
          </w:p>
        </w:tc>
        <w:tc>
          <w:tcPr>
            <w:tcW w:w="2402" w:type="dxa"/>
            <w:gridSpan w:val="4"/>
            <w:tcBorders>
              <w:top w:val="single" w:sz="6" w:space="0" w:color="000000"/>
              <w:left w:val="nil"/>
              <w:bottom w:val="nil"/>
              <w:right w:val="nil"/>
            </w:tcBorders>
            <w:tcMar>
              <w:top w:w="15" w:type="dxa"/>
              <w:left w:w="149" w:type="dxa"/>
              <w:bottom w:w="15" w:type="dxa"/>
              <w:right w:w="149" w:type="dxa"/>
            </w:tcMar>
            <w:hideMark/>
          </w:tcPr>
          <w:p w:rsidR="00AA5E9F" w:rsidRPr="00AA5E9F" w:rsidRDefault="00AA5E9F" w:rsidP="00B36777">
            <w:pPr>
              <w:spacing w:before="100" w:beforeAutospacing="1" w:after="100" w:afterAutospacing="1" w:line="240" w:lineRule="auto"/>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(подпись)</w:t>
            </w:r>
          </w:p>
        </w:tc>
        <w:tc>
          <w:tcPr>
            <w:tcW w:w="1478" w:type="dxa"/>
            <w:gridSpan w:val="4"/>
            <w:tcBorders>
              <w:top w:val="nil"/>
              <w:left w:val="nil"/>
              <w:bottom w:val="nil"/>
              <w:right w:val="nil"/>
            </w:tcBorders>
            <w:tcMar>
              <w:top w:w="15" w:type="dxa"/>
              <w:left w:w="149" w:type="dxa"/>
              <w:bottom w:w="15" w:type="dxa"/>
              <w:right w:w="149" w:type="dxa"/>
            </w:tcMar>
            <w:hideMark/>
          </w:tcPr>
          <w:p w:rsidR="00AA5E9F" w:rsidRPr="00AA5E9F" w:rsidRDefault="00AA5E9F" w:rsidP="00B36777">
            <w:pPr>
              <w:spacing w:after="0" w:line="240" w:lineRule="auto"/>
              <w:rPr>
                <w:rFonts w:ascii="Times New Roman" w:eastAsia="Times New Roman" w:hAnsi="Times New Roman" w:cs="Times New Roman"/>
                <w:sz w:val="24"/>
                <w:szCs w:val="24"/>
                <w:lang w:eastAsia="ru-RU"/>
              </w:rPr>
            </w:pPr>
          </w:p>
        </w:tc>
        <w:tc>
          <w:tcPr>
            <w:tcW w:w="2587" w:type="dxa"/>
            <w:gridSpan w:val="5"/>
            <w:tcBorders>
              <w:top w:val="single" w:sz="6" w:space="0" w:color="000000"/>
              <w:left w:val="nil"/>
              <w:bottom w:val="nil"/>
              <w:right w:val="nil"/>
            </w:tcBorders>
            <w:tcMar>
              <w:top w:w="15" w:type="dxa"/>
              <w:left w:w="149" w:type="dxa"/>
              <w:bottom w:w="15" w:type="dxa"/>
              <w:right w:w="149" w:type="dxa"/>
            </w:tcMar>
            <w:hideMark/>
          </w:tcPr>
          <w:p w:rsidR="00AA5E9F" w:rsidRPr="00AA5E9F" w:rsidRDefault="00AA5E9F" w:rsidP="00B36777">
            <w:pPr>
              <w:spacing w:before="100" w:beforeAutospacing="1" w:after="100" w:afterAutospacing="1" w:line="240" w:lineRule="auto"/>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(должность и подпись)</w:t>
            </w:r>
          </w:p>
        </w:tc>
      </w:tr>
      <w:tr w:rsidR="00AA5E9F" w:rsidRPr="00AA5E9F" w:rsidTr="00AA5E9F">
        <w:trPr>
          <w:trHeight w:val="15"/>
          <w:tblCellSpacing w:w="15" w:type="dxa"/>
        </w:trPr>
        <w:tc>
          <w:tcPr>
            <w:tcW w:w="370" w:type="dxa"/>
            <w:vAlign w:val="center"/>
            <w:hideMark/>
          </w:tcPr>
          <w:p w:rsidR="00AA5E9F" w:rsidRPr="00AA5E9F" w:rsidRDefault="00AA5E9F" w:rsidP="00B36777">
            <w:pPr>
              <w:spacing w:after="0" w:line="240" w:lineRule="auto"/>
              <w:rPr>
                <w:rFonts w:ascii="Times New Roman" w:eastAsia="Times New Roman" w:hAnsi="Times New Roman" w:cs="Times New Roman"/>
                <w:sz w:val="2"/>
                <w:szCs w:val="24"/>
                <w:lang w:eastAsia="ru-RU"/>
              </w:rPr>
            </w:pPr>
          </w:p>
        </w:tc>
        <w:tc>
          <w:tcPr>
            <w:tcW w:w="554" w:type="dxa"/>
            <w:vAlign w:val="center"/>
            <w:hideMark/>
          </w:tcPr>
          <w:p w:rsidR="00AA5E9F" w:rsidRPr="00AA5E9F" w:rsidRDefault="00AA5E9F" w:rsidP="00B36777">
            <w:pPr>
              <w:spacing w:after="0" w:line="240" w:lineRule="auto"/>
              <w:rPr>
                <w:rFonts w:ascii="Times New Roman" w:eastAsia="Times New Roman" w:hAnsi="Times New Roman" w:cs="Times New Roman"/>
                <w:sz w:val="2"/>
                <w:szCs w:val="24"/>
                <w:lang w:eastAsia="ru-RU"/>
              </w:rPr>
            </w:pPr>
          </w:p>
        </w:tc>
        <w:tc>
          <w:tcPr>
            <w:tcW w:w="370" w:type="dxa"/>
            <w:vAlign w:val="center"/>
            <w:hideMark/>
          </w:tcPr>
          <w:p w:rsidR="00AA5E9F" w:rsidRPr="00AA5E9F" w:rsidRDefault="00AA5E9F" w:rsidP="00B36777">
            <w:pPr>
              <w:spacing w:after="0" w:line="240" w:lineRule="auto"/>
              <w:rPr>
                <w:rFonts w:ascii="Times New Roman" w:eastAsia="Times New Roman" w:hAnsi="Times New Roman" w:cs="Times New Roman"/>
                <w:sz w:val="2"/>
                <w:szCs w:val="24"/>
                <w:lang w:eastAsia="ru-RU"/>
              </w:rPr>
            </w:pPr>
          </w:p>
        </w:tc>
        <w:tc>
          <w:tcPr>
            <w:tcW w:w="1478" w:type="dxa"/>
            <w:vAlign w:val="center"/>
            <w:hideMark/>
          </w:tcPr>
          <w:p w:rsidR="00AA5E9F" w:rsidRPr="00AA5E9F" w:rsidRDefault="00AA5E9F" w:rsidP="00B36777">
            <w:pPr>
              <w:spacing w:after="0" w:line="240" w:lineRule="auto"/>
              <w:rPr>
                <w:rFonts w:ascii="Times New Roman" w:eastAsia="Times New Roman" w:hAnsi="Times New Roman" w:cs="Times New Roman"/>
                <w:sz w:val="2"/>
                <w:szCs w:val="24"/>
                <w:lang w:eastAsia="ru-RU"/>
              </w:rPr>
            </w:pPr>
          </w:p>
        </w:tc>
        <w:tc>
          <w:tcPr>
            <w:tcW w:w="554" w:type="dxa"/>
            <w:gridSpan w:val="2"/>
            <w:vAlign w:val="center"/>
            <w:hideMark/>
          </w:tcPr>
          <w:p w:rsidR="00AA5E9F" w:rsidRPr="00AA5E9F" w:rsidRDefault="00AA5E9F" w:rsidP="00B36777">
            <w:pPr>
              <w:spacing w:after="0" w:line="240" w:lineRule="auto"/>
              <w:rPr>
                <w:rFonts w:ascii="Times New Roman" w:eastAsia="Times New Roman" w:hAnsi="Times New Roman" w:cs="Times New Roman"/>
                <w:sz w:val="2"/>
                <w:szCs w:val="24"/>
                <w:lang w:eastAsia="ru-RU"/>
              </w:rPr>
            </w:pPr>
          </w:p>
        </w:tc>
        <w:tc>
          <w:tcPr>
            <w:tcW w:w="554" w:type="dxa"/>
            <w:gridSpan w:val="2"/>
            <w:vAlign w:val="center"/>
            <w:hideMark/>
          </w:tcPr>
          <w:p w:rsidR="00AA5E9F" w:rsidRPr="00AA5E9F" w:rsidRDefault="00AA5E9F" w:rsidP="00B36777">
            <w:pPr>
              <w:spacing w:after="0" w:line="240" w:lineRule="auto"/>
              <w:rPr>
                <w:rFonts w:ascii="Times New Roman" w:eastAsia="Times New Roman" w:hAnsi="Times New Roman" w:cs="Times New Roman"/>
                <w:sz w:val="2"/>
                <w:szCs w:val="24"/>
                <w:lang w:eastAsia="ru-RU"/>
              </w:rPr>
            </w:pPr>
          </w:p>
        </w:tc>
        <w:tc>
          <w:tcPr>
            <w:tcW w:w="554" w:type="dxa"/>
            <w:vAlign w:val="center"/>
            <w:hideMark/>
          </w:tcPr>
          <w:p w:rsidR="00AA5E9F" w:rsidRPr="00AA5E9F" w:rsidRDefault="00AA5E9F" w:rsidP="00B36777">
            <w:pPr>
              <w:spacing w:after="0" w:line="240" w:lineRule="auto"/>
              <w:rPr>
                <w:rFonts w:ascii="Times New Roman" w:eastAsia="Times New Roman" w:hAnsi="Times New Roman" w:cs="Times New Roman"/>
                <w:sz w:val="2"/>
                <w:szCs w:val="24"/>
                <w:lang w:eastAsia="ru-RU"/>
              </w:rPr>
            </w:pPr>
          </w:p>
        </w:tc>
        <w:tc>
          <w:tcPr>
            <w:tcW w:w="1294" w:type="dxa"/>
            <w:vAlign w:val="center"/>
            <w:hideMark/>
          </w:tcPr>
          <w:p w:rsidR="00AA5E9F" w:rsidRPr="00AA5E9F" w:rsidRDefault="00AA5E9F" w:rsidP="00B36777">
            <w:pPr>
              <w:spacing w:after="0" w:line="240" w:lineRule="auto"/>
              <w:rPr>
                <w:rFonts w:ascii="Times New Roman" w:eastAsia="Times New Roman" w:hAnsi="Times New Roman" w:cs="Times New Roman"/>
                <w:sz w:val="2"/>
                <w:szCs w:val="24"/>
                <w:lang w:eastAsia="ru-RU"/>
              </w:rPr>
            </w:pPr>
          </w:p>
        </w:tc>
        <w:tc>
          <w:tcPr>
            <w:tcW w:w="554" w:type="dxa"/>
            <w:gridSpan w:val="2"/>
            <w:vAlign w:val="center"/>
            <w:hideMark/>
          </w:tcPr>
          <w:p w:rsidR="00AA5E9F" w:rsidRPr="00AA5E9F" w:rsidRDefault="00AA5E9F" w:rsidP="00B36777">
            <w:pPr>
              <w:spacing w:after="0" w:line="240" w:lineRule="auto"/>
              <w:rPr>
                <w:rFonts w:ascii="Times New Roman" w:eastAsia="Times New Roman" w:hAnsi="Times New Roman" w:cs="Times New Roman"/>
                <w:sz w:val="2"/>
                <w:szCs w:val="24"/>
                <w:lang w:eastAsia="ru-RU"/>
              </w:rPr>
            </w:pPr>
          </w:p>
        </w:tc>
        <w:tc>
          <w:tcPr>
            <w:tcW w:w="554" w:type="dxa"/>
            <w:vAlign w:val="center"/>
            <w:hideMark/>
          </w:tcPr>
          <w:p w:rsidR="00AA5E9F" w:rsidRPr="00AA5E9F" w:rsidRDefault="00AA5E9F" w:rsidP="00B36777">
            <w:pPr>
              <w:spacing w:after="0" w:line="240" w:lineRule="auto"/>
              <w:rPr>
                <w:rFonts w:ascii="Times New Roman" w:eastAsia="Times New Roman" w:hAnsi="Times New Roman" w:cs="Times New Roman"/>
                <w:sz w:val="2"/>
                <w:szCs w:val="24"/>
                <w:lang w:eastAsia="ru-RU"/>
              </w:rPr>
            </w:pPr>
          </w:p>
        </w:tc>
        <w:tc>
          <w:tcPr>
            <w:tcW w:w="554" w:type="dxa"/>
            <w:vAlign w:val="center"/>
            <w:hideMark/>
          </w:tcPr>
          <w:p w:rsidR="00AA5E9F" w:rsidRPr="00AA5E9F" w:rsidRDefault="00AA5E9F" w:rsidP="00B36777">
            <w:pPr>
              <w:spacing w:after="0" w:line="240" w:lineRule="auto"/>
              <w:rPr>
                <w:rFonts w:ascii="Times New Roman" w:eastAsia="Times New Roman" w:hAnsi="Times New Roman" w:cs="Times New Roman"/>
                <w:sz w:val="2"/>
                <w:szCs w:val="24"/>
                <w:lang w:eastAsia="ru-RU"/>
              </w:rPr>
            </w:pPr>
          </w:p>
        </w:tc>
        <w:tc>
          <w:tcPr>
            <w:tcW w:w="1478" w:type="dxa"/>
            <w:gridSpan w:val="2"/>
            <w:vAlign w:val="center"/>
            <w:hideMark/>
          </w:tcPr>
          <w:p w:rsidR="00AA5E9F" w:rsidRPr="00AA5E9F" w:rsidRDefault="00AA5E9F" w:rsidP="00B36777">
            <w:pPr>
              <w:spacing w:after="0" w:line="240" w:lineRule="auto"/>
              <w:rPr>
                <w:rFonts w:ascii="Times New Roman" w:eastAsia="Times New Roman" w:hAnsi="Times New Roman" w:cs="Times New Roman"/>
                <w:sz w:val="2"/>
                <w:szCs w:val="24"/>
                <w:lang w:eastAsia="ru-RU"/>
              </w:rPr>
            </w:pPr>
          </w:p>
        </w:tc>
        <w:tc>
          <w:tcPr>
            <w:tcW w:w="554" w:type="dxa"/>
            <w:vAlign w:val="center"/>
            <w:hideMark/>
          </w:tcPr>
          <w:p w:rsidR="00AA5E9F" w:rsidRPr="00AA5E9F" w:rsidRDefault="00AA5E9F" w:rsidP="00B36777">
            <w:pPr>
              <w:spacing w:after="0" w:line="240" w:lineRule="auto"/>
              <w:rPr>
                <w:rFonts w:ascii="Times New Roman" w:eastAsia="Times New Roman" w:hAnsi="Times New Roman" w:cs="Times New Roman"/>
                <w:sz w:val="2"/>
                <w:szCs w:val="24"/>
                <w:lang w:eastAsia="ru-RU"/>
              </w:rPr>
            </w:pPr>
          </w:p>
        </w:tc>
        <w:tc>
          <w:tcPr>
            <w:tcW w:w="554" w:type="dxa"/>
            <w:gridSpan w:val="2"/>
            <w:vAlign w:val="center"/>
            <w:hideMark/>
          </w:tcPr>
          <w:p w:rsidR="00AA5E9F" w:rsidRPr="00AA5E9F" w:rsidRDefault="00AA5E9F" w:rsidP="00B36777">
            <w:pPr>
              <w:spacing w:after="0" w:line="240" w:lineRule="auto"/>
              <w:rPr>
                <w:rFonts w:ascii="Times New Roman" w:eastAsia="Times New Roman" w:hAnsi="Times New Roman" w:cs="Times New Roman"/>
                <w:sz w:val="2"/>
                <w:szCs w:val="24"/>
                <w:lang w:eastAsia="ru-RU"/>
              </w:rPr>
            </w:pPr>
          </w:p>
        </w:tc>
        <w:tc>
          <w:tcPr>
            <w:tcW w:w="370" w:type="dxa"/>
            <w:vAlign w:val="center"/>
            <w:hideMark/>
          </w:tcPr>
          <w:p w:rsidR="00AA5E9F" w:rsidRPr="00AA5E9F" w:rsidRDefault="00AA5E9F" w:rsidP="00B36777">
            <w:pPr>
              <w:spacing w:after="0" w:line="240" w:lineRule="auto"/>
              <w:rPr>
                <w:rFonts w:ascii="Times New Roman" w:eastAsia="Times New Roman" w:hAnsi="Times New Roman" w:cs="Times New Roman"/>
                <w:sz w:val="2"/>
                <w:szCs w:val="24"/>
                <w:lang w:eastAsia="ru-RU"/>
              </w:rPr>
            </w:pPr>
          </w:p>
        </w:tc>
      </w:tr>
      <w:tr w:rsidR="00AA5E9F" w:rsidRPr="00AA5E9F" w:rsidTr="00AA5E9F">
        <w:trPr>
          <w:tblCellSpacing w:w="15" w:type="dxa"/>
        </w:trPr>
        <w:tc>
          <w:tcPr>
            <w:tcW w:w="370" w:type="dxa"/>
            <w:tcBorders>
              <w:top w:val="nil"/>
              <w:left w:val="nil"/>
              <w:bottom w:val="nil"/>
              <w:right w:val="nil"/>
            </w:tcBorders>
            <w:tcMar>
              <w:top w:w="15" w:type="dxa"/>
              <w:left w:w="149" w:type="dxa"/>
              <w:bottom w:w="15" w:type="dxa"/>
              <w:right w:w="149" w:type="dxa"/>
            </w:tcMar>
            <w:hideMark/>
          </w:tcPr>
          <w:p w:rsidR="00AA5E9F" w:rsidRPr="00AA5E9F" w:rsidRDefault="00AA5E9F" w:rsidP="00B36777">
            <w:pPr>
              <w:spacing w:before="100" w:beforeAutospacing="1" w:after="100" w:afterAutospacing="1" w:line="240" w:lineRule="auto"/>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w:t>
            </w:r>
          </w:p>
        </w:tc>
        <w:tc>
          <w:tcPr>
            <w:tcW w:w="554" w:type="dxa"/>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B36777">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AA5E9F" w:rsidRPr="00AA5E9F" w:rsidRDefault="00AA5E9F" w:rsidP="00B36777">
            <w:pPr>
              <w:spacing w:before="100" w:beforeAutospacing="1" w:after="100" w:afterAutospacing="1" w:line="240" w:lineRule="auto"/>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w:t>
            </w:r>
          </w:p>
        </w:tc>
        <w:tc>
          <w:tcPr>
            <w:tcW w:w="1478" w:type="dxa"/>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B36777">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15" w:type="dxa"/>
              <w:left w:w="149" w:type="dxa"/>
              <w:bottom w:w="15" w:type="dxa"/>
              <w:right w:w="149" w:type="dxa"/>
            </w:tcMar>
            <w:hideMark/>
          </w:tcPr>
          <w:p w:rsidR="00AA5E9F" w:rsidRPr="00AA5E9F" w:rsidRDefault="00AA5E9F" w:rsidP="00B36777">
            <w:pPr>
              <w:spacing w:before="100" w:beforeAutospacing="1" w:after="100" w:afterAutospacing="1" w:line="240" w:lineRule="auto"/>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200 </w:t>
            </w:r>
          </w:p>
        </w:tc>
        <w:tc>
          <w:tcPr>
            <w:tcW w:w="554" w:type="dxa"/>
            <w:gridSpan w:val="2"/>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B36777">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15" w:type="dxa"/>
              <w:left w:w="149" w:type="dxa"/>
              <w:bottom w:w="15" w:type="dxa"/>
              <w:right w:w="149" w:type="dxa"/>
            </w:tcMar>
            <w:hideMark/>
          </w:tcPr>
          <w:p w:rsidR="00AA5E9F" w:rsidRPr="00AA5E9F" w:rsidRDefault="00AA5E9F" w:rsidP="00B3677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A5E9F">
              <w:rPr>
                <w:rFonts w:ascii="Times New Roman" w:eastAsia="Times New Roman" w:hAnsi="Times New Roman" w:cs="Times New Roman"/>
                <w:sz w:val="24"/>
                <w:szCs w:val="24"/>
                <w:lang w:eastAsia="ru-RU"/>
              </w:rPr>
              <w:t>г</w:t>
            </w:r>
            <w:proofErr w:type="gramEnd"/>
            <w:r w:rsidRPr="00AA5E9F">
              <w:rPr>
                <w:rFonts w:ascii="Times New Roman" w:eastAsia="Times New Roman" w:hAnsi="Times New Roman" w:cs="Times New Roman"/>
                <w:sz w:val="24"/>
                <w:szCs w:val="24"/>
                <w:lang w:eastAsia="ru-RU"/>
              </w:rPr>
              <w:t>.</w:t>
            </w:r>
          </w:p>
        </w:tc>
        <w:tc>
          <w:tcPr>
            <w:tcW w:w="1294" w:type="dxa"/>
            <w:tcBorders>
              <w:top w:val="nil"/>
              <w:left w:val="nil"/>
              <w:bottom w:val="nil"/>
              <w:right w:val="nil"/>
            </w:tcBorders>
            <w:tcMar>
              <w:top w:w="15" w:type="dxa"/>
              <w:left w:w="149" w:type="dxa"/>
              <w:bottom w:w="15" w:type="dxa"/>
              <w:right w:w="149" w:type="dxa"/>
            </w:tcMar>
            <w:hideMark/>
          </w:tcPr>
          <w:p w:rsidR="00AA5E9F" w:rsidRPr="00AA5E9F" w:rsidRDefault="00AA5E9F" w:rsidP="00B36777">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15" w:type="dxa"/>
              <w:left w:w="149" w:type="dxa"/>
              <w:bottom w:w="15" w:type="dxa"/>
              <w:right w:w="149" w:type="dxa"/>
            </w:tcMar>
            <w:hideMark/>
          </w:tcPr>
          <w:p w:rsidR="00AA5E9F" w:rsidRPr="00AA5E9F" w:rsidRDefault="00AA5E9F" w:rsidP="00B36777">
            <w:pPr>
              <w:spacing w:before="100" w:beforeAutospacing="1" w:after="100" w:afterAutospacing="1" w:line="240" w:lineRule="auto"/>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w:t>
            </w:r>
          </w:p>
        </w:tc>
        <w:tc>
          <w:tcPr>
            <w:tcW w:w="554" w:type="dxa"/>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B36777">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15" w:type="dxa"/>
              <w:left w:w="149" w:type="dxa"/>
              <w:bottom w:w="15" w:type="dxa"/>
              <w:right w:w="149" w:type="dxa"/>
            </w:tcMar>
            <w:hideMark/>
          </w:tcPr>
          <w:p w:rsidR="00AA5E9F" w:rsidRPr="00AA5E9F" w:rsidRDefault="00AA5E9F" w:rsidP="00B36777">
            <w:pPr>
              <w:spacing w:before="100" w:beforeAutospacing="1" w:after="100" w:afterAutospacing="1" w:line="240" w:lineRule="auto"/>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w:t>
            </w:r>
          </w:p>
        </w:tc>
        <w:tc>
          <w:tcPr>
            <w:tcW w:w="1478" w:type="dxa"/>
            <w:gridSpan w:val="2"/>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B36777">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15" w:type="dxa"/>
              <w:left w:w="149" w:type="dxa"/>
              <w:bottom w:w="15" w:type="dxa"/>
              <w:right w:w="149" w:type="dxa"/>
            </w:tcMar>
            <w:hideMark/>
          </w:tcPr>
          <w:p w:rsidR="00AA5E9F" w:rsidRPr="00AA5E9F" w:rsidRDefault="00AA5E9F" w:rsidP="00B36777">
            <w:pPr>
              <w:spacing w:before="100" w:beforeAutospacing="1" w:after="100" w:afterAutospacing="1" w:line="240" w:lineRule="auto"/>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200 </w:t>
            </w:r>
          </w:p>
        </w:tc>
        <w:tc>
          <w:tcPr>
            <w:tcW w:w="554" w:type="dxa"/>
            <w:gridSpan w:val="2"/>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B36777">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AA5E9F" w:rsidRPr="00AA5E9F" w:rsidRDefault="00AA5E9F" w:rsidP="00B3677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A5E9F">
              <w:rPr>
                <w:rFonts w:ascii="Times New Roman" w:eastAsia="Times New Roman" w:hAnsi="Times New Roman" w:cs="Times New Roman"/>
                <w:sz w:val="24"/>
                <w:szCs w:val="24"/>
                <w:lang w:eastAsia="ru-RU"/>
              </w:rPr>
              <w:t>г</w:t>
            </w:r>
            <w:proofErr w:type="gramEnd"/>
            <w:r w:rsidRPr="00AA5E9F">
              <w:rPr>
                <w:rFonts w:ascii="Times New Roman" w:eastAsia="Times New Roman" w:hAnsi="Times New Roman" w:cs="Times New Roman"/>
                <w:sz w:val="24"/>
                <w:szCs w:val="24"/>
                <w:lang w:eastAsia="ru-RU"/>
              </w:rPr>
              <w:t>.</w:t>
            </w:r>
          </w:p>
        </w:tc>
      </w:tr>
      <w:tr w:rsidR="00AA5E9F" w:rsidRPr="00AA5E9F" w:rsidTr="00AA5E9F">
        <w:trPr>
          <w:tblCellSpacing w:w="15" w:type="dxa"/>
        </w:trPr>
        <w:tc>
          <w:tcPr>
            <w:tcW w:w="370" w:type="dxa"/>
            <w:tcBorders>
              <w:top w:val="nil"/>
              <w:left w:val="nil"/>
              <w:bottom w:val="nil"/>
              <w:right w:val="nil"/>
            </w:tcBorders>
            <w:tcMar>
              <w:top w:w="15" w:type="dxa"/>
              <w:left w:w="149" w:type="dxa"/>
              <w:bottom w:w="15" w:type="dxa"/>
              <w:right w:w="149" w:type="dxa"/>
            </w:tcMar>
            <w:hideMark/>
          </w:tcPr>
          <w:p w:rsidR="00AA5E9F" w:rsidRPr="00AA5E9F" w:rsidRDefault="00AA5E9F" w:rsidP="00B36777">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nil"/>
              <w:bottom w:val="nil"/>
              <w:right w:val="nil"/>
            </w:tcBorders>
            <w:tcMar>
              <w:top w:w="15" w:type="dxa"/>
              <w:left w:w="149" w:type="dxa"/>
              <w:bottom w:w="15" w:type="dxa"/>
              <w:right w:w="149" w:type="dxa"/>
            </w:tcMar>
            <w:hideMark/>
          </w:tcPr>
          <w:p w:rsidR="00AA5E9F" w:rsidRPr="00AA5E9F" w:rsidRDefault="00AA5E9F" w:rsidP="00B36777">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AA5E9F" w:rsidRPr="00AA5E9F" w:rsidRDefault="00AA5E9F" w:rsidP="00B36777">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nil"/>
              <w:bottom w:val="nil"/>
              <w:right w:val="nil"/>
            </w:tcBorders>
            <w:tcMar>
              <w:top w:w="15" w:type="dxa"/>
              <w:left w:w="149" w:type="dxa"/>
              <w:bottom w:w="15" w:type="dxa"/>
              <w:right w:w="149" w:type="dxa"/>
            </w:tcMar>
            <w:hideMark/>
          </w:tcPr>
          <w:p w:rsidR="00AA5E9F" w:rsidRPr="00AA5E9F" w:rsidRDefault="00AA5E9F" w:rsidP="00B36777">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15" w:type="dxa"/>
              <w:left w:w="149" w:type="dxa"/>
              <w:bottom w:w="15" w:type="dxa"/>
              <w:right w:w="149" w:type="dxa"/>
            </w:tcMar>
            <w:hideMark/>
          </w:tcPr>
          <w:p w:rsidR="00AA5E9F" w:rsidRPr="00AA5E9F" w:rsidRDefault="00AA5E9F" w:rsidP="00B36777">
            <w:pPr>
              <w:spacing w:after="0" w:line="240" w:lineRule="auto"/>
              <w:rPr>
                <w:rFonts w:ascii="Times New Roman" w:eastAsia="Times New Roman" w:hAnsi="Times New Roman" w:cs="Times New Roman"/>
                <w:sz w:val="24"/>
                <w:szCs w:val="24"/>
                <w:lang w:eastAsia="ru-RU"/>
              </w:rPr>
            </w:pPr>
          </w:p>
        </w:tc>
        <w:tc>
          <w:tcPr>
            <w:tcW w:w="554" w:type="dxa"/>
            <w:gridSpan w:val="2"/>
            <w:tcBorders>
              <w:top w:val="single" w:sz="6" w:space="0" w:color="000000"/>
              <w:left w:val="nil"/>
              <w:bottom w:val="nil"/>
              <w:right w:val="nil"/>
            </w:tcBorders>
            <w:tcMar>
              <w:top w:w="15" w:type="dxa"/>
              <w:left w:w="149" w:type="dxa"/>
              <w:bottom w:w="15" w:type="dxa"/>
              <w:right w:w="149" w:type="dxa"/>
            </w:tcMar>
            <w:hideMark/>
          </w:tcPr>
          <w:p w:rsidR="00AA5E9F" w:rsidRPr="00AA5E9F" w:rsidRDefault="00AA5E9F" w:rsidP="00B36777">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15" w:type="dxa"/>
              <w:left w:w="149" w:type="dxa"/>
              <w:bottom w:w="15" w:type="dxa"/>
              <w:right w:w="149" w:type="dxa"/>
            </w:tcMar>
            <w:hideMark/>
          </w:tcPr>
          <w:p w:rsidR="00AA5E9F" w:rsidRPr="00AA5E9F" w:rsidRDefault="00AA5E9F" w:rsidP="00B36777">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49" w:type="dxa"/>
              <w:bottom w:w="15" w:type="dxa"/>
              <w:right w:w="149" w:type="dxa"/>
            </w:tcMar>
            <w:hideMark/>
          </w:tcPr>
          <w:p w:rsidR="00AA5E9F" w:rsidRPr="00AA5E9F" w:rsidRDefault="00AA5E9F" w:rsidP="00B36777">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15" w:type="dxa"/>
              <w:left w:w="149" w:type="dxa"/>
              <w:bottom w:w="15" w:type="dxa"/>
              <w:right w:w="149" w:type="dxa"/>
            </w:tcMar>
            <w:hideMark/>
          </w:tcPr>
          <w:p w:rsidR="00AA5E9F" w:rsidRPr="00AA5E9F" w:rsidRDefault="00AA5E9F" w:rsidP="00B36777">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nil"/>
              <w:bottom w:val="nil"/>
              <w:right w:val="nil"/>
            </w:tcBorders>
            <w:tcMar>
              <w:top w:w="15" w:type="dxa"/>
              <w:left w:w="149" w:type="dxa"/>
              <w:bottom w:w="15" w:type="dxa"/>
              <w:right w:w="149" w:type="dxa"/>
            </w:tcMar>
            <w:hideMark/>
          </w:tcPr>
          <w:p w:rsidR="00AA5E9F" w:rsidRPr="00AA5E9F" w:rsidRDefault="00AA5E9F" w:rsidP="00B36777">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15" w:type="dxa"/>
              <w:left w:w="149" w:type="dxa"/>
              <w:bottom w:w="15" w:type="dxa"/>
              <w:right w:w="149" w:type="dxa"/>
            </w:tcMar>
            <w:hideMark/>
          </w:tcPr>
          <w:p w:rsidR="00AA5E9F" w:rsidRPr="00AA5E9F" w:rsidRDefault="00AA5E9F" w:rsidP="00B36777">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nil"/>
              <w:bottom w:val="nil"/>
              <w:right w:val="nil"/>
            </w:tcBorders>
            <w:tcMar>
              <w:top w:w="15" w:type="dxa"/>
              <w:left w:w="149" w:type="dxa"/>
              <w:bottom w:w="15" w:type="dxa"/>
              <w:right w:w="149" w:type="dxa"/>
            </w:tcMar>
            <w:hideMark/>
          </w:tcPr>
          <w:p w:rsidR="00AA5E9F" w:rsidRPr="00AA5E9F" w:rsidRDefault="00AA5E9F" w:rsidP="00B36777">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15" w:type="dxa"/>
              <w:left w:w="149" w:type="dxa"/>
              <w:bottom w:w="15" w:type="dxa"/>
              <w:right w:w="149" w:type="dxa"/>
            </w:tcMar>
            <w:hideMark/>
          </w:tcPr>
          <w:p w:rsidR="00AA5E9F" w:rsidRPr="00AA5E9F" w:rsidRDefault="00AA5E9F" w:rsidP="00B36777">
            <w:pPr>
              <w:spacing w:after="0" w:line="240" w:lineRule="auto"/>
              <w:rPr>
                <w:rFonts w:ascii="Times New Roman" w:eastAsia="Times New Roman" w:hAnsi="Times New Roman" w:cs="Times New Roman"/>
                <w:sz w:val="24"/>
                <w:szCs w:val="24"/>
                <w:lang w:eastAsia="ru-RU"/>
              </w:rPr>
            </w:pPr>
          </w:p>
        </w:tc>
        <w:tc>
          <w:tcPr>
            <w:tcW w:w="554" w:type="dxa"/>
            <w:gridSpan w:val="2"/>
            <w:tcBorders>
              <w:top w:val="single" w:sz="6" w:space="0" w:color="000000"/>
              <w:left w:val="nil"/>
              <w:bottom w:val="nil"/>
              <w:right w:val="nil"/>
            </w:tcBorders>
            <w:tcMar>
              <w:top w:w="15" w:type="dxa"/>
              <w:left w:w="149" w:type="dxa"/>
              <w:bottom w:w="15" w:type="dxa"/>
              <w:right w:w="149" w:type="dxa"/>
            </w:tcMar>
            <w:hideMark/>
          </w:tcPr>
          <w:p w:rsidR="00AA5E9F" w:rsidRPr="00AA5E9F" w:rsidRDefault="00AA5E9F" w:rsidP="00B36777">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AA5E9F" w:rsidRPr="00AA5E9F" w:rsidRDefault="00AA5E9F" w:rsidP="00B36777">
            <w:pPr>
              <w:spacing w:after="0" w:line="240" w:lineRule="auto"/>
              <w:rPr>
                <w:rFonts w:ascii="Times New Roman" w:eastAsia="Times New Roman" w:hAnsi="Times New Roman" w:cs="Times New Roman"/>
                <w:sz w:val="24"/>
                <w:szCs w:val="24"/>
                <w:lang w:eastAsia="ru-RU"/>
              </w:rPr>
            </w:pPr>
          </w:p>
        </w:tc>
      </w:tr>
    </w:tbl>
    <w:p w:rsidR="00B36777" w:rsidRDefault="00B36777"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B36777" w:rsidRDefault="00B36777"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B36777" w:rsidRDefault="00B36777"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B36777" w:rsidRDefault="00B36777"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B36777" w:rsidRDefault="00B36777"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B36777" w:rsidRDefault="00B36777"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B36777" w:rsidRDefault="00B36777"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B36777" w:rsidRDefault="00B36777"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B36777" w:rsidRDefault="00B36777"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B36777" w:rsidRDefault="00B36777"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B36777" w:rsidRDefault="00B36777"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B36777" w:rsidRDefault="00B36777"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B36777" w:rsidRDefault="00B36777"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B36777" w:rsidRDefault="00B36777"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B36777" w:rsidRDefault="00B36777"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B36777" w:rsidRDefault="00B36777"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AA5E9F" w:rsidRPr="00AA5E9F" w:rsidRDefault="00AA5E9F"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AA5E9F">
        <w:rPr>
          <w:rFonts w:ascii="Times New Roman" w:eastAsia="Times New Roman" w:hAnsi="Times New Roman" w:cs="Times New Roman"/>
          <w:b/>
          <w:bCs/>
          <w:sz w:val="27"/>
          <w:szCs w:val="27"/>
          <w:lang w:eastAsia="ru-RU"/>
        </w:rPr>
        <w:t xml:space="preserve">Приложение 9. Книга учета движения талонов на складе </w:t>
      </w:r>
    </w:p>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t xml:space="preserve">Приложение 9 </w:t>
      </w:r>
    </w:p>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53"/>
        <w:gridCol w:w="4792"/>
      </w:tblGrid>
      <w:tr w:rsidR="00AA5E9F" w:rsidRPr="00AA5E9F" w:rsidTr="00AA5E9F">
        <w:trPr>
          <w:trHeight w:val="15"/>
          <w:tblCellSpacing w:w="15" w:type="dxa"/>
        </w:trPr>
        <w:tc>
          <w:tcPr>
            <w:tcW w:w="4990"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5359"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r>
      <w:tr w:rsidR="00AA5E9F" w:rsidRPr="00AA5E9F" w:rsidTr="00AA5E9F">
        <w:trPr>
          <w:tblCellSpacing w:w="15" w:type="dxa"/>
        </w:trPr>
        <w:tc>
          <w:tcPr>
            <w:tcW w:w="4990" w:type="dxa"/>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5359"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r w:rsidR="00AA5E9F" w:rsidRPr="00AA5E9F" w:rsidTr="00AA5E9F">
        <w:trPr>
          <w:tblCellSpacing w:w="15" w:type="dxa"/>
        </w:trPr>
        <w:tc>
          <w:tcPr>
            <w:tcW w:w="4990" w:type="dxa"/>
            <w:tcBorders>
              <w:top w:val="single" w:sz="6" w:space="0" w:color="000000"/>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(наименование организации)</w:t>
            </w:r>
          </w:p>
        </w:tc>
        <w:tc>
          <w:tcPr>
            <w:tcW w:w="5359"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r w:rsidR="00AA5E9F" w:rsidRPr="00AA5E9F" w:rsidTr="00AA5E9F">
        <w:trPr>
          <w:trHeight w:val="15"/>
          <w:tblCellSpacing w:w="15" w:type="dxa"/>
        </w:trPr>
        <w:tc>
          <w:tcPr>
            <w:tcW w:w="10349" w:type="dxa"/>
            <w:gridSpan w:val="2"/>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r>
      <w:tr w:rsidR="00AA5E9F" w:rsidRPr="00AA5E9F" w:rsidTr="00AA5E9F">
        <w:trPr>
          <w:tblCellSpacing w:w="15" w:type="dxa"/>
        </w:trPr>
        <w:tc>
          <w:tcPr>
            <w:tcW w:w="10349" w:type="dxa"/>
            <w:gridSpan w:val="2"/>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Книга учета движения талонов на складе </w:t>
            </w:r>
          </w:p>
        </w:tc>
      </w:tr>
      <w:tr w:rsidR="00AA5E9F" w:rsidRPr="00AA5E9F" w:rsidTr="00AA5E9F">
        <w:trPr>
          <w:tblCellSpacing w:w="15" w:type="dxa"/>
        </w:trPr>
        <w:tc>
          <w:tcPr>
            <w:tcW w:w="10349" w:type="dxa"/>
            <w:gridSpan w:val="2"/>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за 200__ г. </w:t>
            </w:r>
          </w:p>
        </w:tc>
      </w:tr>
    </w:tbl>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0"/>
        <w:gridCol w:w="792"/>
        <w:gridCol w:w="658"/>
        <w:gridCol w:w="630"/>
        <w:gridCol w:w="699"/>
        <w:gridCol w:w="658"/>
        <w:gridCol w:w="630"/>
        <w:gridCol w:w="699"/>
        <w:gridCol w:w="658"/>
        <w:gridCol w:w="630"/>
        <w:gridCol w:w="699"/>
        <w:gridCol w:w="658"/>
        <w:gridCol w:w="630"/>
        <w:gridCol w:w="714"/>
      </w:tblGrid>
      <w:tr w:rsidR="00AA5E9F" w:rsidRPr="00B36777" w:rsidTr="00AA5E9F">
        <w:trPr>
          <w:trHeight w:val="15"/>
          <w:tblCellSpacing w:w="15" w:type="dxa"/>
        </w:trPr>
        <w:tc>
          <w:tcPr>
            <w:tcW w:w="739" w:type="dxa"/>
            <w:vAlign w:val="cente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1109" w:type="dxa"/>
            <w:vAlign w:val="cente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vAlign w:val="cente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vAlign w:val="cente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vAlign w:val="cente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vAlign w:val="cente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vAlign w:val="cente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vAlign w:val="cente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vAlign w:val="cente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vAlign w:val="cente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vAlign w:val="cente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vAlign w:val="cente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vAlign w:val="cente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vAlign w:val="cente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r>
      <w:tr w:rsidR="00AA5E9F" w:rsidRPr="00B36777" w:rsidTr="00AA5E9F">
        <w:trPr>
          <w:tblCellSpacing w:w="15" w:type="dxa"/>
        </w:trPr>
        <w:tc>
          <w:tcPr>
            <w:tcW w:w="4250" w:type="dxa"/>
            <w:gridSpan w:val="5"/>
            <w:tcBorders>
              <w:top w:val="nil"/>
              <w:left w:val="nil"/>
              <w:bottom w:val="single" w:sz="6" w:space="0" w:color="000000"/>
              <w:right w:val="nil"/>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7207" w:type="dxa"/>
            <w:gridSpan w:val="9"/>
            <w:tcBorders>
              <w:top w:val="nil"/>
              <w:left w:val="nil"/>
              <w:bottom w:val="single" w:sz="6" w:space="0" w:color="000000"/>
              <w:right w:val="nil"/>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Автобензин А-76 (штук)</w:t>
            </w:r>
          </w:p>
        </w:tc>
      </w:tr>
      <w:tr w:rsidR="00AA5E9F" w:rsidRPr="00B36777" w:rsidTr="00AA5E9F">
        <w:trPr>
          <w:tblCellSpacing w:w="15" w:type="dxa"/>
        </w:trPr>
        <w:tc>
          <w:tcPr>
            <w:tcW w:w="73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Дата </w:t>
            </w:r>
          </w:p>
        </w:tc>
        <w:tc>
          <w:tcPr>
            <w:tcW w:w="110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proofErr w:type="spellStart"/>
            <w:r w:rsidRPr="00B36777">
              <w:rPr>
                <w:rFonts w:ascii="Times New Roman" w:eastAsia="Times New Roman" w:hAnsi="Times New Roman" w:cs="Times New Roman"/>
                <w:sz w:val="16"/>
                <w:szCs w:val="16"/>
                <w:lang w:eastAsia="ru-RU"/>
              </w:rPr>
              <w:t>Осно</w:t>
            </w:r>
            <w:proofErr w:type="spellEnd"/>
            <w:r w:rsidRPr="00B36777">
              <w:rPr>
                <w:rFonts w:ascii="Times New Roman" w:eastAsia="Times New Roman" w:hAnsi="Times New Roman" w:cs="Times New Roman"/>
                <w:sz w:val="16"/>
                <w:szCs w:val="16"/>
                <w:lang w:eastAsia="ru-RU"/>
              </w:rPr>
              <w:t>-</w:t>
            </w:r>
          </w:p>
        </w:tc>
        <w:tc>
          <w:tcPr>
            <w:tcW w:w="240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5 литров </w:t>
            </w:r>
          </w:p>
        </w:tc>
        <w:tc>
          <w:tcPr>
            <w:tcW w:w="240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10 литров </w:t>
            </w:r>
          </w:p>
        </w:tc>
        <w:tc>
          <w:tcPr>
            <w:tcW w:w="240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20 литров </w:t>
            </w:r>
          </w:p>
        </w:tc>
        <w:tc>
          <w:tcPr>
            <w:tcW w:w="2402" w:type="dxa"/>
            <w:gridSpan w:val="3"/>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50 литров </w:t>
            </w:r>
          </w:p>
        </w:tc>
      </w:tr>
      <w:tr w:rsidR="00AA5E9F" w:rsidRPr="00B36777" w:rsidTr="00AA5E9F">
        <w:trPr>
          <w:tblCellSpacing w:w="15" w:type="dxa"/>
        </w:trPr>
        <w:tc>
          <w:tcPr>
            <w:tcW w:w="739"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1109"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proofErr w:type="spellStart"/>
            <w:r w:rsidRPr="00B36777">
              <w:rPr>
                <w:rFonts w:ascii="Times New Roman" w:eastAsia="Times New Roman" w:hAnsi="Times New Roman" w:cs="Times New Roman"/>
                <w:sz w:val="16"/>
                <w:szCs w:val="16"/>
                <w:lang w:eastAsia="ru-RU"/>
              </w:rPr>
              <w:t>вание</w:t>
            </w:r>
            <w:proofErr w:type="spellEnd"/>
            <w:r w:rsidRPr="00B36777">
              <w:rPr>
                <w:rFonts w:ascii="Times New Roman" w:eastAsia="Times New Roman" w:hAnsi="Times New Roman" w:cs="Times New Roman"/>
                <w:sz w:val="16"/>
                <w:szCs w:val="16"/>
                <w:lang w:eastAsia="ru-RU"/>
              </w:rPr>
              <w:t xml:space="preserve"> опер</w:t>
            </w:r>
            <w:proofErr w:type="gramStart"/>
            <w:r w:rsidRPr="00B36777">
              <w:rPr>
                <w:rFonts w:ascii="Times New Roman" w:eastAsia="Times New Roman" w:hAnsi="Times New Roman" w:cs="Times New Roman"/>
                <w:sz w:val="16"/>
                <w:szCs w:val="16"/>
                <w:lang w:eastAsia="ru-RU"/>
              </w:rPr>
              <w:t>а-</w:t>
            </w:r>
            <w:proofErr w:type="gramEnd"/>
            <w:r w:rsidRPr="00B36777">
              <w:rPr>
                <w:rFonts w:ascii="Times New Roman" w:eastAsia="Times New Roman" w:hAnsi="Times New Roman" w:cs="Times New Roman"/>
                <w:sz w:val="16"/>
                <w:szCs w:val="16"/>
                <w:lang w:eastAsia="ru-RU"/>
              </w:rPr>
              <w:br/>
            </w:r>
            <w:proofErr w:type="spellStart"/>
            <w:r w:rsidRPr="00B36777">
              <w:rPr>
                <w:rFonts w:ascii="Times New Roman" w:eastAsia="Times New Roman" w:hAnsi="Times New Roman" w:cs="Times New Roman"/>
                <w:sz w:val="16"/>
                <w:szCs w:val="16"/>
                <w:lang w:eastAsia="ru-RU"/>
              </w:rPr>
              <w:t>ции</w:t>
            </w:r>
            <w:proofErr w:type="spellEnd"/>
            <w:r w:rsidRPr="00B36777">
              <w:rPr>
                <w:rFonts w:ascii="Times New Roman" w:eastAsia="Times New Roman" w:hAnsi="Times New Roman" w:cs="Times New Roman"/>
                <w:sz w:val="16"/>
                <w:szCs w:val="16"/>
                <w:lang w:eastAsia="ru-RU"/>
              </w:rPr>
              <w:t xml:space="preserve">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пр</w:t>
            </w:r>
            <w:proofErr w:type="gramStart"/>
            <w:r w:rsidRPr="00B36777">
              <w:rPr>
                <w:rFonts w:ascii="Times New Roman" w:eastAsia="Times New Roman" w:hAnsi="Times New Roman" w:cs="Times New Roman"/>
                <w:sz w:val="16"/>
                <w:szCs w:val="16"/>
                <w:lang w:eastAsia="ru-RU"/>
              </w:rPr>
              <w:t>и-</w:t>
            </w:r>
            <w:proofErr w:type="gramEnd"/>
            <w:r w:rsidRPr="00B36777">
              <w:rPr>
                <w:rFonts w:ascii="Times New Roman" w:eastAsia="Times New Roman" w:hAnsi="Times New Roman" w:cs="Times New Roman"/>
                <w:sz w:val="16"/>
                <w:szCs w:val="16"/>
                <w:lang w:eastAsia="ru-RU"/>
              </w:rPr>
              <w:br/>
              <w:t xml:space="preserve">ход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ра</w:t>
            </w:r>
            <w:proofErr w:type="gramStart"/>
            <w:r w:rsidRPr="00B36777">
              <w:rPr>
                <w:rFonts w:ascii="Times New Roman" w:eastAsia="Times New Roman" w:hAnsi="Times New Roman" w:cs="Times New Roman"/>
                <w:sz w:val="16"/>
                <w:szCs w:val="16"/>
                <w:lang w:eastAsia="ru-RU"/>
              </w:rPr>
              <w:t>с-</w:t>
            </w:r>
            <w:proofErr w:type="gramEnd"/>
            <w:r w:rsidRPr="00B36777">
              <w:rPr>
                <w:rFonts w:ascii="Times New Roman" w:eastAsia="Times New Roman" w:hAnsi="Times New Roman" w:cs="Times New Roman"/>
                <w:sz w:val="16"/>
                <w:szCs w:val="16"/>
                <w:lang w:eastAsia="ru-RU"/>
              </w:rPr>
              <w:br/>
              <w:t xml:space="preserve">ход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ост</w:t>
            </w:r>
            <w:proofErr w:type="gramStart"/>
            <w:r w:rsidRPr="00B36777">
              <w:rPr>
                <w:rFonts w:ascii="Times New Roman" w:eastAsia="Times New Roman" w:hAnsi="Times New Roman" w:cs="Times New Roman"/>
                <w:sz w:val="16"/>
                <w:szCs w:val="16"/>
                <w:lang w:eastAsia="ru-RU"/>
              </w:rPr>
              <w:t>а-</w:t>
            </w:r>
            <w:proofErr w:type="gramEnd"/>
            <w:r w:rsidRPr="00B36777">
              <w:rPr>
                <w:rFonts w:ascii="Times New Roman" w:eastAsia="Times New Roman" w:hAnsi="Times New Roman" w:cs="Times New Roman"/>
                <w:sz w:val="16"/>
                <w:szCs w:val="16"/>
                <w:lang w:eastAsia="ru-RU"/>
              </w:rPr>
              <w:br/>
              <w:t xml:space="preserve">ток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пр</w:t>
            </w:r>
            <w:proofErr w:type="gramStart"/>
            <w:r w:rsidRPr="00B36777">
              <w:rPr>
                <w:rFonts w:ascii="Times New Roman" w:eastAsia="Times New Roman" w:hAnsi="Times New Roman" w:cs="Times New Roman"/>
                <w:sz w:val="16"/>
                <w:szCs w:val="16"/>
                <w:lang w:eastAsia="ru-RU"/>
              </w:rPr>
              <w:t>и-</w:t>
            </w:r>
            <w:proofErr w:type="gramEnd"/>
            <w:r w:rsidRPr="00B36777">
              <w:rPr>
                <w:rFonts w:ascii="Times New Roman" w:eastAsia="Times New Roman" w:hAnsi="Times New Roman" w:cs="Times New Roman"/>
                <w:sz w:val="16"/>
                <w:szCs w:val="16"/>
                <w:lang w:eastAsia="ru-RU"/>
              </w:rPr>
              <w:br/>
              <w:t xml:space="preserve">ход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ра</w:t>
            </w:r>
            <w:proofErr w:type="gramStart"/>
            <w:r w:rsidRPr="00B36777">
              <w:rPr>
                <w:rFonts w:ascii="Times New Roman" w:eastAsia="Times New Roman" w:hAnsi="Times New Roman" w:cs="Times New Roman"/>
                <w:sz w:val="16"/>
                <w:szCs w:val="16"/>
                <w:lang w:eastAsia="ru-RU"/>
              </w:rPr>
              <w:t>с-</w:t>
            </w:r>
            <w:proofErr w:type="gramEnd"/>
            <w:r w:rsidRPr="00B36777">
              <w:rPr>
                <w:rFonts w:ascii="Times New Roman" w:eastAsia="Times New Roman" w:hAnsi="Times New Roman" w:cs="Times New Roman"/>
                <w:sz w:val="16"/>
                <w:szCs w:val="16"/>
                <w:lang w:eastAsia="ru-RU"/>
              </w:rPr>
              <w:br/>
              <w:t xml:space="preserve">ход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ост</w:t>
            </w:r>
            <w:proofErr w:type="gramStart"/>
            <w:r w:rsidRPr="00B36777">
              <w:rPr>
                <w:rFonts w:ascii="Times New Roman" w:eastAsia="Times New Roman" w:hAnsi="Times New Roman" w:cs="Times New Roman"/>
                <w:sz w:val="16"/>
                <w:szCs w:val="16"/>
                <w:lang w:eastAsia="ru-RU"/>
              </w:rPr>
              <w:t>а-</w:t>
            </w:r>
            <w:proofErr w:type="gramEnd"/>
            <w:r w:rsidRPr="00B36777">
              <w:rPr>
                <w:rFonts w:ascii="Times New Roman" w:eastAsia="Times New Roman" w:hAnsi="Times New Roman" w:cs="Times New Roman"/>
                <w:sz w:val="16"/>
                <w:szCs w:val="16"/>
                <w:lang w:eastAsia="ru-RU"/>
              </w:rPr>
              <w:br/>
              <w:t xml:space="preserve">ток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пр</w:t>
            </w:r>
            <w:proofErr w:type="gramStart"/>
            <w:r w:rsidRPr="00B36777">
              <w:rPr>
                <w:rFonts w:ascii="Times New Roman" w:eastAsia="Times New Roman" w:hAnsi="Times New Roman" w:cs="Times New Roman"/>
                <w:sz w:val="16"/>
                <w:szCs w:val="16"/>
                <w:lang w:eastAsia="ru-RU"/>
              </w:rPr>
              <w:t>и-</w:t>
            </w:r>
            <w:proofErr w:type="gramEnd"/>
            <w:r w:rsidRPr="00B36777">
              <w:rPr>
                <w:rFonts w:ascii="Times New Roman" w:eastAsia="Times New Roman" w:hAnsi="Times New Roman" w:cs="Times New Roman"/>
                <w:sz w:val="16"/>
                <w:szCs w:val="16"/>
                <w:lang w:eastAsia="ru-RU"/>
              </w:rPr>
              <w:br/>
              <w:t xml:space="preserve">ход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ра</w:t>
            </w:r>
            <w:proofErr w:type="gramStart"/>
            <w:r w:rsidRPr="00B36777">
              <w:rPr>
                <w:rFonts w:ascii="Times New Roman" w:eastAsia="Times New Roman" w:hAnsi="Times New Roman" w:cs="Times New Roman"/>
                <w:sz w:val="16"/>
                <w:szCs w:val="16"/>
                <w:lang w:eastAsia="ru-RU"/>
              </w:rPr>
              <w:t>с-</w:t>
            </w:r>
            <w:proofErr w:type="gramEnd"/>
            <w:r w:rsidRPr="00B36777">
              <w:rPr>
                <w:rFonts w:ascii="Times New Roman" w:eastAsia="Times New Roman" w:hAnsi="Times New Roman" w:cs="Times New Roman"/>
                <w:sz w:val="16"/>
                <w:szCs w:val="16"/>
                <w:lang w:eastAsia="ru-RU"/>
              </w:rPr>
              <w:br/>
              <w:t xml:space="preserve">ход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ост</w:t>
            </w:r>
            <w:proofErr w:type="gramStart"/>
            <w:r w:rsidRPr="00B36777">
              <w:rPr>
                <w:rFonts w:ascii="Times New Roman" w:eastAsia="Times New Roman" w:hAnsi="Times New Roman" w:cs="Times New Roman"/>
                <w:sz w:val="16"/>
                <w:szCs w:val="16"/>
                <w:lang w:eastAsia="ru-RU"/>
              </w:rPr>
              <w:t>а-</w:t>
            </w:r>
            <w:proofErr w:type="gramEnd"/>
            <w:r w:rsidRPr="00B36777">
              <w:rPr>
                <w:rFonts w:ascii="Times New Roman" w:eastAsia="Times New Roman" w:hAnsi="Times New Roman" w:cs="Times New Roman"/>
                <w:sz w:val="16"/>
                <w:szCs w:val="16"/>
                <w:lang w:eastAsia="ru-RU"/>
              </w:rPr>
              <w:br/>
              <w:t xml:space="preserve">ток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пр</w:t>
            </w:r>
            <w:proofErr w:type="gramStart"/>
            <w:r w:rsidRPr="00B36777">
              <w:rPr>
                <w:rFonts w:ascii="Times New Roman" w:eastAsia="Times New Roman" w:hAnsi="Times New Roman" w:cs="Times New Roman"/>
                <w:sz w:val="16"/>
                <w:szCs w:val="16"/>
                <w:lang w:eastAsia="ru-RU"/>
              </w:rPr>
              <w:t>и-</w:t>
            </w:r>
            <w:proofErr w:type="gramEnd"/>
            <w:r w:rsidRPr="00B36777">
              <w:rPr>
                <w:rFonts w:ascii="Times New Roman" w:eastAsia="Times New Roman" w:hAnsi="Times New Roman" w:cs="Times New Roman"/>
                <w:sz w:val="16"/>
                <w:szCs w:val="16"/>
                <w:lang w:eastAsia="ru-RU"/>
              </w:rPr>
              <w:br/>
              <w:t xml:space="preserve">ход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ра</w:t>
            </w:r>
            <w:proofErr w:type="gramStart"/>
            <w:r w:rsidRPr="00B36777">
              <w:rPr>
                <w:rFonts w:ascii="Times New Roman" w:eastAsia="Times New Roman" w:hAnsi="Times New Roman" w:cs="Times New Roman"/>
                <w:sz w:val="16"/>
                <w:szCs w:val="16"/>
                <w:lang w:eastAsia="ru-RU"/>
              </w:rPr>
              <w:t>с-</w:t>
            </w:r>
            <w:proofErr w:type="gramEnd"/>
            <w:r w:rsidRPr="00B36777">
              <w:rPr>
                <w:rFonts w:ascii="Times New Roman" w:eastAsia="Times New Roman" w:hAnsi="Times New Roman" w:cs="Times New Roman"/>
                <w:sz w:val="16"/>
                <w:szCs w:val="16"/>
                <w:lang w:eastAsia="ru-RU"/>
              </w:rPr>
              <w:br/>
              <w:t xml:space="preserve">ход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ост</w:t>
            </w:r>
            <w:proofErr w:type="gramStart"/>
            <w:r w:rsidRPr="00B36777">
              <w:rPr>
                <w:rFonts w:ascii="Times New Roman" w:eastAsia="Times New Roman" w:hAnsi="Times New Roman" w:cs="Times New Roman"/>
                <w:sz w:val="16"/>
                <w:szCs w:val="16"/>
                <w:lang w:eastAsia="ru-RU"/>
              </w:rPr>
              <w:t>а-</w:t>
            </w:r>
            <w:proofErr w:type="gramEnd"/>
            <w:r w:rsidRPr="00B36777">
              <w:rPr>
                <w:rFonts w:ascii="Times New Roman" w:eastAsia="Times New Roman" w:hAnsi="Times New Roman" w:cs="Times New Roman"/>
                <w:sz w:val="16"/>
                <w:szCs w:val="16"/>
                <w:lang w:eastAsia="ru-RU"/>
              </w:rPr>
              <w:br/>
              <w:t xml:space="preserve">ток </w:t>
            </w:r>
          </w:p>
        </w:tc>
      </w:tr>
      <w:tr w:rsidR="00AA5E9F" w:rsidRPr="00B36777" w:rsidTr="00AA5E9F">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2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3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4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5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6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7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8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9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10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11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12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13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14 </w:t>
            </w:r>
          </w:p>
        </w:tc>
      </w:tr>
      <w:tr w:rsidR="00AA5E9F" w:rsidRPr="00B36777" w:rsidTr="00AA5E9F">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r>
    </w:tbl>
    <w:p w:rsid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br/>
        <w:t>Примечание. Книга составляется отдельно по каждому наименованию нефтепродуктов и купюрам.</w:t>
      </w: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r>
    </w:p>
    <w:p w:rsidR="00B36777" w:rsidRDefault="00B36777"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B36777" w:rsidRDefault="00B36777"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B36777" w:rsidRDefault="00B36777"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B36777" w:rsidRDefault="00B36777"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B36777" w:rsidRDefault="00B36777"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B36777" w:rsidRDefault="00B36777"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B36777" w:rsidRDefault="00B36777"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B36777" w:rsidRDefault="00B36777"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B36777" w:rsidRPr="00AA5E9F" w:rsidRDefault="00B36777"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A5E9F" w:rsidRPr="00AA5E9F" w:rsidRDefault="00AA5E9F"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AA5E9F">
        <w:rPr>
          <w:rFonts w:ascii="Times New Roman" w:eastAsia="Times New Roman" w:hAnsi="Times New Roman" w:cs="Times New Roman"/>
          <w:b/>
          <w:bCs/>
          <w:sz w:val="27"/>
          <w:szCs w:val="27"/>
          <w:lang w:eastAsia="ru-RU"/>
        </w:rPr>
        <w:lastRenderedPageBreak/>
        <w:t>Приложение 10. Отчет о движении талонов</w:t>
      </w:r>
    </w:p>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Приложение 10 </w:t>
      </w:r>
    </w:p>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90"/>
        <w:gridCol w:w="1976"/>
        <w:gridCol w:w="1453"/>
        <w:gridCol w:w="426"/>
        <w:gridCol w:w="526"/>
        <w:gridCol w:w="426"/>
        <w:gridCol w:w="811"/>
        <w:gridCol w:w="750"/>
        <w:gridCol w:w="385"/>
        <w:gridCol w:w="502"/>
      </w:tblGrid>
      <w:tr w:rsidR="00AA5E9F" w:rsidRPr="00AA5E9F" w:rsidTr="00AA5E9F">
        <w:trPr>
          <w:trHeight w:val="15"/>
          <w:tblCellSpacing w:w="15" w:type="dxa"/>
        </w:trPr>
        <w:tc>
          <w:tcPr>
            <w:tcW w:w="4805" w:type="dxa"/>
            <w:gridSpan w:val="2"/>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5544" w:type="dxa"/>
            <w:gridSpan w:val="8"/>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r>
      <w:tr w:rsidR="00AA5E9F" w:rsidRPr="00AA5E9F" w:rsidTr="00AA5E9F">
        <w:trPr>
          <w:tblCellSpacing w:w="15" w:type="dxa"/>
        </w:trPr>
        <w:tc>
          <w:tcPr>
            <w:tcW w:w="4805" w:type="dxa"/>
            <w:gridSpan w:val="2"/>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5544" w:type="dxa"/>
            <w:gridSpan w:val="8"/>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r w:rsidR="00AA5E9F" w:rsidRPr="00AA5E9F" w:rsidTr="00AA5E9F">
        <w:trPr>
          <w:tblCellSpacing w:w="15" w:type="dxa"/>
        </w:trPr>
        <w:tc>
          <w:tcPr>
            <w:tcW w:w="4805" w:type="dxa"/>
            <w:gridSpan w:val="2"/>
            <w:tcBorders>
              <w:top w:val="single" w:sz="6" w:space="0" w:color="000000"/>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(наименование организации)</w:t>
            </w:r>
          </w:p>
        </w:tc>
        <w:tc>
          <w:tcPr>
            <w:tcW w:w="5544" w:type="dxa"/>
            <w:gridSpan w:val="8"/>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r w:rsidR="00AA5E9F" w:rsidRPr="00AA5E9F" w:rsidTr="00AA5E9F">
        <w:trPr>
          <w:trHeight w:val="15"/>
          <w:tblCellSpacing w:w="15" w:type="dxa"/>
        </w:trPr>
        <w:tc>
          <w:tcPr>
            <w:tcW w:w="2402"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4250" w:type="dxa"/>
            <w:gridSpan w:val="2"/>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370"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554"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370"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924"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739"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370"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370"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r>
      <w:tr w:rsidR="00AA5E9F" w:rsidRPr="00AA5E9F" w:rsidTr="00AA5E9F">
        <w:trPr>
          <w:tblCellSpacing w:w="15" w:type="dxa"/>
        </w:trPr>
        <w:tc>
          <w:tcPr>
            <w:tcW w:w="2402"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7946" w:type="dxa"/>
            <w:gridSpan w:val="9"/>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УТВЕРЖДАЮ </w:t>
            </w:r>
          </w:p>
        </w:tc>
      </w:tr>
      <w:tr w:rsidR="00AA5E9F" w:rsidRPr="00AA5E9F" w:rsidTr="00AA5E9F">
        <w:trPr>
          <w:tblCellSpacing w:w="15" w:type="dxa"/>
        </w:trPr>
        <w:tc>
          <w:tcPr>
            <w:tcW w:w="2402"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5544" w:type="dxa"/>
            <w:gridSpan w:val="5"/>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Директор </w:t>
            </w:r>
          </w:p>
        </w:tc>
        <w:tc>
          <w:tcPr>
            <w:tcW w:w="2402" w:type="dxa"/>
            <w:gridSpan w:val="4"/>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r w:rsidR="00AA5E9F" w:rsidRPr="00AA5E9F" w:rsidTr="00AA5E9F">
        <w:trPr>
          <w:tblCellSpacing w:w="15" w:type="dxa"/>
        </w:trPr>
        <w:tc>
          <w:tcPr>
            <w:tcW w:w="2402"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4250" w:type="dxa"/>
            <w:gridSpan w:val="2"/>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3696" w:type="dxa"/>
            <w:gridSpan w:val="7"/>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r w:rsidR="00AA5E9F" w:rsidRPr="00AA5E9F" w:rsidTr="00AA5E9F">
        <w:trPr>
          <w:tblCellSpacing w:w="15" w:type="dxa"/>
        </w:trPr>
        <w:tc>
          <w:tcPr>
            <w:tcW w:w="2402"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4250" w:type="dxa"/>
            <w:gridSpan w:val="2"/>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w:t>
            </w:r>
          </w:p>
        </w:tc>
        <w:tc>
          <w:tcPr>
            <w:tcW w:w="554" w:type="dxa"/>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w:t>
            </w:r>
          </w:p>
        </w:tc>
        <w:tc>
          <w:tcPr>
            <w:tcW w:w="924" w:type="dxa"/>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200 </w:t>
            </w:r>
          </w:p>
        </w:tc>
        <w:tc>
          <w:tcPr>
            <w:tcW w:w="370" w:type="dxa"/>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A5E9F">
              <w:rPr>
                <w:rFonts w:ascii="Times New Roman" w:eastAsia="Times New Roman" w:hAnsi="Times New Roman" w:cs="Times New Roman"/>
                <w:sz w:val="24"/>
                <w:szCs w:val="24"/>
                <w:lang w:eastAsia="ru-RU"/>
              </w:rPr>
              <w:t>г</w:t>
            </w:r>
            <w:proofErr w:type="gramEnd"/>
            <w:r w:rsidRPr="00AA5E9F">
              <w:rPr>
                <w:rFonts w:ascii="Times New Roman" w:eastAsia="Times New Roman" w:hAnsi="Times New Roman" w:cs="Times New Roman"/>
                <w:sz w:val="24"/>
                <w:szCs w:val="24"/>
                <w:lang w:eastAsia="ru-RU"/>
              </w:rPr>
              <w:t>.</w:t>
            </w:r>
          </w:p>
        </w:tc>
      </w:tr>
    </w:tbl>
    <w:p w:rsidR="00AA5E9F" w:rsidRPr="00AA5E9F" w:rsidRDefault="00AA5E9F" w:rsidP="00AA5E9F">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64"/>
        <w:gridCol w:w="2989"/>
        <w:gridCol w:w="2192"/>
      </w:tblGrid>
      <w:tr w:rsidR="00AA5E9F" w:rsidRPr="00AA5E9F" w:rsidTr="00AA5E9F">
        <w:trPr>
          <w:trHeight w:val="15"/>
          <w:tblCellSpacing w:w="15" w:type="dxa"/>
        </w:trPr>
        <w:tc>
          <w:tcPr>
            <w:tcW w:w="4620"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3326"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2402"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r>
      <w:tr w:rsidR="00AA5E9F" w:rsidRPr="00AA5E9F" w:rsidTr="00AA5E9F">
        <w:trPr>
          <w:tblCellSpacing w:w="15" w:type="dxa"/>
        </w:trPr>
        <w:tc>
          <w:tcPr>
            <w:tcW w:w="10349" w:type="dxa"/>
            <w:gridSpan w:val="3"/>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Отчет </w:t>
            </w:r>
          </w:p>
        </w:tc>
      </w:tr>
      <w:tr w:rsidR="00AA5E9F" w:rsidRPr="00AA5E9F" w:rsidTr="00AA5E9F">
        <w:trPr>
          <w:tblCellSpacing w:w="15" w:type="dxa"/>
        </w:trPr>
        <w:tc>
          <w:tcPr>
            <w:tcW w:w="4620"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о движении талонов </w:t>
            </w:r>
            <w:proofErr w:type="gramStart"/>
            <w:r w:rsidRPr="00AA5E9F">
              <w:rPr>
                <w:rFonts w:ascii="Times New Roman" w:eastAsia="Times New Roman" w:hAnsi="Times New Roman" w:cs="Times New Roman"/>
                <w:sz w:val="24"/>
                <w:szCs w:val="24"/>
                <w:lang w:eastAsia="ru-RU"/>
              </w:rPr>
              <w:t>по</w:t>
            </w:r>
            <w:proofErr w:type="gramEnd"/>
            <w:r w:rsidRPr="00AA5E9F">
              <w:rPr>
                <w:rFonts w:ascii="Times New Roman" w:eastAsia="Times New Roman" w:hAnsi="Times New Roman" w:cs="Times New Roman"/>
                <w:sz w:val="24"/>
                <w:szCs w:val="24"/>
                <w:lang w:eastAsia="ru-RU"/>
              </w:rPr>
              <w:t xml:space="preserve"> </w:t>
            </w:r>
          </w:p>
        </w:tc>
        <w:tc>
          <w:tcPr>
            <w:tcW w:w="3326" w:type="dxa"/>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2402"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r w:rsidR="00AA5E9F" w:rsidRPr="00AA5E9F" w:rsidTr="00AA5E9F">
        <w:trPr>
          <w:tblCellSpacing w:w="15" w:type="dxa"/>
        </w:trPr>
        <w:tc>
          <w:tcPr>
            <w:tcW w:w="10349" w:type="dxa"/>
            <w:gridSpan w:val="3"/>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за _________ 200_ г. </w:t>
            </w:r>
          </w:p>
        </w:tc>
      </w:tr>
      <w:tr w:rsidR="00AA5E9F" w:rsidRPr="00AA5E9F" w:rsidTr="00AA5E9F">
        <w:trPr>
          <w:tblCellSpacing w:w="15" w:type="dxa"/>
        </w:trPr>
        <w:tc>
          <w:tcPr>
            <w:tcW w:w="10349" w:type="dxa"/>
            <w:gridSpan w:val="3"/>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bl>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4"/>
        <w:gridCol w:w="2166"/>
        <w:gridCol w:w="853"/>
        <w:gridCol w:w="820"/>
        <w:gridCol w:w="30"/>
        <w:gridCol w:w="723"/>
        <w:gridCol w:w="861"/>
        <w:gridCol w:w="853"/>
        <w:gridCol w:w="721"/>
        <w:gridCol w:w="853"/>
        <w:gridCol w:w="871"/>
      </w:tblGrid>
      <w:tr w:rsidR="00AA5E9F" w:rsidRPr="00AA5E9F" w:rsidTr="00AA5E9F">
        <w:trPr>
          <w:trHeight w:val="15"/>
          <w:tblCellSpacing w:w="15" w:type="dxa"/>
        </w:trPr>
        <w:tc>
          <w:tcPr>
            <w:tcW w:w="4990" w:type="dxa"/>
            <w:gridSpan w:val="5"/>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5359" w:type="dxa"/>
            <w:gridSpan w:val="6"/>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r>
      <w:tr w:rsidR="00AA5E9F" w:rsidRPr="00AA5E9F" w:rsidTr="00AA5E9F">
        <w:trPr>
          <w:tblCellSpacing w:w="15" w:type="dxa"/>
        </w:trPr>
        <w:tc>
          <w:tcPr>
            <w:tcW w:w="4990" w:type="dxa"/>
            <w:gridSpan w:val="5"/>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Материально ответственное лицо </w:t>
            </w:r>
          </w:p>
        </w:tc>
        <w:tc>
          <w:tcPr>
            <w:tcW w:w="5359" w:type="dxa"/>
            <w:gridSpan w:val="6"/>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r>
      <w:tr w:rsidR="00AA5E9F" w:rsidRPr="00AA5E9F" w:rsidTr="00AA5E9F">
        <w:trPr>
          <w:trHeight w:val="15"/>
          <w:tblCellSpacing w:w="15" w:type="dxa"/>
        </w:trPr>
        <w:tc>
          <w:tcPr>
            <w:tcW w:w="739"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2772"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924"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924"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739" w:type="dxa"/>
            <w:gridSpan w:val="2"/>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924"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924"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739"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924"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739"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r>
      <w:tr w:rsidR="00AA5E9F" w:rsidRPr="00B36777" w:rsidTr="00AA5E9F">
        <w:trPr>
          <w:tblCellSpacing w:w="15" w:type="dxa"/>
        </w:trPr>
        <w:tc>
          <w:tcPr>
            <w:tcW w:w="73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N </w:t>
            </w:r>
            <w:proofErr w:type="gramStart"/>
            <w:r w:rsidRPr="00B36777">
              <w:rPr>
                <w:rFonts w:ascii="Times New Roman" w:eastAsia="Times New Roman" w:hAnsi="Times New Roman" w:cs="Times New Roman"/>
                <w:sz w:val="16"/>
                <w:szCs w:val="16"/>
                <w:lang w:eastAsia="ru-RU"/>
              </w:rPr>
              <w:t>п</w:t>
            </w:r>
            <w:proofErr w:type="gramEnd"/>
            <w:r w:rsidRPr="00B36777">
              <w:rPr>
                <w:rFonts w:ascii="Times New Roman" w:eastAsia="Times New Roman" w:hAnsi="Times New Roman" w:cs="Times New Roman"/>
                <w:sz w:val="16"/>
                <w:szCs w:val="16"/>
                <w:lang w:eastAsia="ru-RU"/>
              </w:rPr>
              <w:t xml:space="preserve">/п </w:t>
            </w:r>
          </w:p>
        </w:tc>
        <w:tc>
          <w:tcPr>
            <w:tcW w:w="2772"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Наименование ГСМ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Остаток на начало отчетного периода </w:t>
            </w:r>
          </w:p>
        </w:tc>
        <w:tc>
          <w:tcPr>
            <w:tcW w:w="166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Приход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Расход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Остаток на конец отчетного периода </w:t>
            </w:r>
          </w:p>
        </w:tc>
      </w:tr>
      <w:tr w:rsidR="00AA5E9F" w:rsidRPr="00B36777" w:rsidTr="00AA5E9F">
        <w:trPr>
          <w:tblCellSpacing w:w="15" w:type="dxa"/>
        </w:trPr>
        <w:tc>
          <w:tcPr>
            <w:tcW w:w="739"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2772"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кол</w:t>
            </w:r>
            <w:proofErr w:type="gramStart"/>
            <w:r w:rsidRPr="00B36777">
              <w:rPr>
                <w:rFonts w:ascii="Times New Roman" w:eastAsia="Times New Roman" w:hAnsi="Times New Roman" w:cs="Times New Roman"/>
                <w:sz w:val="16"/>
                <w:szCs w:val="16"/>
                <w:lang w:eastAsia="ru-RU"/>
              </w:rPr>
              <w:t>и-</w:t>
            </w:r>
            <w:proofErr w:type="gramEnd"/>
            <w:r w:rsidRPr="00B36777">
              <w:rPr>
                <w:rFonts w:ascii="Times New Roman" w:eastAsia="Times New Roman" w:hAnsi="Times New Roman" w:cs="Times New Roman"/>
                <w:sz w:val="16"/>
                <w:szCs w:val="16"/>
                <w:lang w:eastAsia="ru-RU"/>
              </w:rPr>
              <w:br/>
            </w:r>
            <w:proofErr w:type="spellStart"/>
            <w:r w:rsidRPr="00B36777">
              <w:rPr>
                <w:rFonts w:ascii="Times New Roman" w:eastAsia="Times New Roman" w:hAnsi="Times New Roman" w:cs="Times New Roman"/>
                <w:sz w:val="16"/>
                <w:szCs w:val="16"/>
                <w:lang w:eastAsia="ru-RU"/>
              </w:rPr>
              <w:t>чест</w:t>
            </w:r>
            <w:proofErr w:type="spellEnd"/>
            <w:r w:rsidRPr="00B36777">
              <w:rPr>
                <w:rFonts w:ascii="Times New Roman" w:eastAsia="Times New Roman" w:hAnsi="Times New Roman" w:cs="Times New Roman"/>
                <w:sz w:val="16"/>
                <w:szCs w:val="16"/>
                <w:lang w:eastAsia="ru-RU"/>
              </w:rPr>
              <w:t>-</w:t>
            </w:r>
            <w:r w:rsidRPr="00B36777">
              <w:rPr>
                <w:rFonts w:ascii="Times New Roman" w:eastAsia="Times New Roman" w:hAnsi="Times New Roman" w:cs="Times New Roman"/>
                <w:sz w:val="16"/>
                <w:szCs w:val="16"/>
                <w:lang w:eastAsia="ru-RU"/>
              </w:rPr>
              <w:br/>
              <w:t>во лит-</w:t>
            </w:r>
            <w:r w:rsidRPr="00B36777">
              <w:rPr>
                <w:rFonts w:ascii="Times New Roman" w:eastAsia="Times New Roman" w:hAnsi="Times New Roman" w:cs="Times New Roman"/>
                <w:sz w:val="16"/>
                <w:szCs w:val="16"/>
                <w:lang w:eastAsia="ru-RU"/>
              </w:rPr>
              <w:br/>
              <w:t xml:space="preserve">ров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proofErr w:type="spellStart"/>
            <w:r w:rsidRPr="00B36777">
              <w:rPr>
                <w:rFonts w:ascii="Times New Roman" w:eastAsia="Times New Roman" w:hAnsi="Times New Roman" w:cs="Times New Roman"/>
                <w:sz w:val="16"/>
                <w:szCs w:val="16"/>
                <w:lang w:eastAsia="ru-RU"/>
              </w:rPr>
              <w:t>су</w:t>
            </w:r>
            <w:proofErr w:type="gramStart"/>
            <w:r w:rsidRPr="00B36777">
              <w:rPr>
                <w:rFonts w:ascii="Times New Roman" w:eastAsia="Times New Roman" w:hAnsi="Times New Roman" w:cs="Times New Roman"/>
                <w:sz w:val="16"/>
                <w:szCs w:val="16"/>
                <w:lang w:eastAsia="ru-RU"/>
              </w:rPr>
              <w:t>м</w:t>
            </w:r>
            <w:proofErr w:type="spellEnd"/>
            <w:r w:rsidRPr="00B36777">
              <w:rPr>
                <w:rFonts w:ascii="Times New Roman" w:eastAsia="Times New Roman" w:hAnsi="Times New Roman" w:cs="Times New Roman"/>
                <w:sz w:val="16"/>
                <w:szCs w:val="16"/>
                <w:lang w:eastAsia="ru-RU"/>
              </w:rPr>
              <w:t>-</w:t>
            </w:r>
            <w:proofErr w:type="gramEnd"/>
            <w:r w:rsidRPr="00B36777">
              <w:rPr>
                <w:rFonts w:ascii="Times New Roman" w:eastAsia="Times New Roman" w:hAnsi="Times New Roman" w:cs="Times New Roman"/>
                <w:sz w:val="16"/>
                <w:szCs w:val="16"/>
                <w:lang w:eastAsia="ru-RU"/>
              </w:rPr>
              <w:br/>
            </w:r>
            <w:proofErr w:type="spellStart"/>
            <w:r w:rsidRPr="00B36777">
              <w:rPr>
                <w:rFonts w:ascii="Times New Roman" w:eastAsia="Times New Roman" w:hAnsi="Times New Roman" w:cs="Times New Roman"/>
                <w:sz w:val="16"/>
                <w:szCs w:val="16"/>
                <w:lang w:eastAsia="ru-RU"/>
              </w:rPr>
              <w:t>ма</w:t>
            </w:r>
            <w:proofErr w:type="spellEnd"/>
            <w:r w:rsidRPr="00B36777">
              <w:rPr>
                <w:rFonts w:ascii="Times New Roman" w:eastAsia="Times New Roman" w:hAnsi="Times New Roman" w:cs="Times New Roman"/>
                <w:sz w:val="16"/>
                <w:szCs w:val="16"/>
                <w:lang w:eastAsia="ru-RU"/>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кол</w:t>
            </w:r>
            <w:proofErr w:type="gramStart"/>
            <w:r w:rsidRPr="00B36777">
              <w:rPr>
                <w:rFonts w:ascii="Times New Roman" w:eastAsia="Times New Roman" w:hAnsi="Times New Roman" w:cs="Times New Roman"/>
                <w:sz w:val="16"/>
                <w:szCs w:val="16"/>
                <w:lang w:eastAsia="ru-RU"/>
              </w:rPr>
              <w:t>и-</w:t>
            </w:r>
            <w:proofErr w:type="gramEnd"/>
            <w:r w:rsidRPr="00B36777">
              <w:rPr>
                <w:rFonts w:ascii="Times New Roman" w:eastAsia="Times New Roman" w:hAnsi="Times New Roman" w:cs="Times New Roman"/>
                <w:sz w:val="16"/>
                <w:szCs w:val="16"/>
                <w:lang w:eastAsia="ru-RU"/>
              </w:rPr>
              <w:br/>
            </w:r>
            <w:proofErr w:type="spellStart"/>
            <w:r w:rsidRPr="00B36777">
              <w:rPr>
                <w:rFonts w:ascii="Times New Roman" w:eastAsia="Times New Roman" w:hAnsi="Times New Roman" w:cs="Times New Roman"/>
                <w:sz w:val="16"/>
                <w:szCs w:val="16"/>
                <w:lang w:eastAsia="ru-RU"/>
              </w:rPr>
              <w:t>чест</w:t>
            </w:r>
            <w:proofErr w:type="spellEnd"/>
            <w:r w:rsidRPr="00B36777">
              <w:rPr>
                <w:rFonts w:ascii="Times New Roman" w:eastAsia="Times New Roman" w:hAnsi="Times New Roman" w:cs="Times New Roman"/>
                <w:sz w:val="16"/>
                <w:szCs w:val="16"/>
                <w:lang w:eastAsia="ru-RU"/>
              </w:rPr>
              <w:t>-</w:t>
            </w:r>
            <w:r w:rsidRPr="00B36777">
              <w:rPr>
                <w:rFonts w:ascii="Times New Roman" w:eastAsia="Times New Roman" w:hAnsi="Times New Roman" w:cs="Times New Roman"/>
                <w:sz w:val="16"/>
                <w:szCs w:val="16"/>
                <w:lang w:eastAsia="ru-RU"/>
              </w:rPr>
              <w:br/>
              <w:t>во лит-</w:t>
            </w:r>
            <w:r w:rsidRPr="00B36777">
              <w:rPr>
                <w:rFonts w:ascii="Times New Roman" w:eastAsia="Times New Roman" w:hAnsi="Times New Roman" w:cs="Times New Roman"/>
                <w:sz w:val="16"/>
                <w:szCs w:val="16"/>
                <w:lang w:eastAsia="ru-RU"/>
              </w:rPr>
              <w:br/>
              <w:t xml:space="preserve">ров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proofErr w:type="spellStart"/>
            <w:r w:rsidRPr="00B36777">
              <w:rPr>
                <w:rFonts w:ascii="Times New Roman" w:eastAsia="Times New Roman" w:hAnsi="Times New Roman" w:cs="Times New Roman"/>
                <w:sz w:val="16"/>
                <w:szCs w:val="16"/>
                <w:lang w:eastAsia="ru-RU"/>
              </w:rPr>
              <w:t>су</w:t>
            </w:r>
            <w:proofErr w:type="gramStart"/>
            <w:r w:rsidRPr="00B36777">
              <w:rPr>
                <w:rFonts w:ascii="Times New Roman" w:eastAsia="Times New Roman" w:hAnsi="Times New Roman" w:cs="Times New Roman"/>
                <w:sz w:val="16"/>
                <w:szCs w:val="16"/>
                <w:lang w:eastAsia="ru-RU"/>
              </w:rPr>
              <w:t>м</w:t>
            </w:r>
            <w:proofErr w:type="spellEnd"/>
            <w:r w:rsidRPr="00B36777">
              <w:rPr>
                <w:rFonts w:ascii="Times New Roman" w:eastAsia="Times New Roman" w:hAnsi="Times New Roman" w:cs="Times New Roman"/>
                <w:sz w:val="16"/>
                <w:szCs w:val="16"/>
                <w:lang w:eastAsia="ru-RU"/>
              </w:rPr>
              <w:t>-</w:t>
            </w:r>
            <w:proofErr w:type="gramEnd"/>
            <w:r w:rsidRPr="00B36777">
              <w:rPr>
                <w:rFonts w:ascii="Times New Roman" w:eastAsia="Times New Roman" w:hAnsi="Times New Roman" w:cs="Times New Roman"/>
                <w:sz w:val="16"/>
                <w:szCs w:val="16"/>
                <w:lang w:eastAsia="ru-RU"/>
              </w:rPr>
              <w:br/>
            </w:r>
            <w:proofErr w:type="spellStart"/>
            <w:r w:rsidRPr="00B36777">
              <w:rPr>
                <w:rFonts w:ascii="Times New Roman" w:eastAsia="Times New Roman" w:hAnsi="Times New Roman" w:cs="Times New Roman"/>
                <w:sz w:val="16"/>
                <w:szCs w:val="16"/>
                <w:lang w:eastAsia="ru-RU"/>
              </w:rPr>
              <w:t>ма</w:t>
            </w:r>
            <w:proofErr w:type="spellEnd"/>
            <w:r w:rsidRPr="00B36777">
              <w:rPr>
                <w:rFonts w:ascii="Times New Roman" w:eastAsia="Times New Roman" w:hAnsi="Times New Roman" w:cs="Times New Roman"/>
                <w:sz w:val="16"/>
                <w:szCs w:val="16"/>
                <w:lang w:eastAsia="ru-RU"/>
              </w:rPr>
              <w:t xml:space="preserve">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кол</w:t>
            </w:r>
            <w:proofErr w:type="gramStart"/>
            <w:r w:rsidRPr="00B36777">
              <w:rPr>
                <w:rFonts w:ascii="Times New Roman" w:eastAsia="Times New Roman" w:hAnsi="Times New Roman" w:cs="Times New Roman"/>
                <w:sz w:val="16"/>
                <w:szCs w:val="16"/>
                <w:lang w:eastAsia="ru-RU"/>
              </w:rPr>
              <w:t>и-</w:t>
            </w:r>
            <w:proofErr w:type="gramEnd"/>
            <w:r w:rsidRPr="00B36777">
              <w:rPr>
                <w:rFonts w:ascii="Times New Roman" w:eastAsia="Times New Roman" w:hAnsi="Times New Roman" w:cs="Times New Roman"/>
                <w:sz w:val="16"/>
                <w:szCs w:val="16"/>
                <w:lang w:eastAsia="ru-RU"/>
              </w:rPr>
              <w:br/>
            </w:r>
            <w:proofErr w:type="spellStart"/>
            <w:r w:rsidRPr="00B36777">
              <w:rPr>
                <w:rFonts w:ascii="Times New Roman" w:eastAsia="Times New Roman" w:hAnsi="Times New Roman" w:cs="Times New Roman"/>
                <w:sz w:val="16"/>
                <w:szCs w:val="16"/>
                <w:lang w:eastAsia="ru-RU"/>
              </w:rPr>
              <w:t>чест</w:t>
            </w:r>
            <w:proofErr w:type="spellEnd"/>
            <w:r w:rsidRPr="00B36777">
              <w:rPr>
                <w:rFonts w:ascii="Times New Roman" w:eastAsia="Times New Roman" w:hAnsi="Times New Roman" w:cs="Times New Roman"/>
                <w:sz w:val="16"/>
                <w:szCs w:val="16"/>
                <w:lang w:eastAsia="ru-RU"/>
              </w:rPr>
              <w:t>-</w:t>
            </w:r>
            <w:r w:rsidRPr="00B36777">
              <w:rPr>
                <w:rFonts w:ascii="Times New Roman" w:eastAsia="Times New Roman" w:hAnsi="Times New Roman" w:cs="Times New Roman"/>
                <w:sz w:val="16"/>
                <w:szCs w:val="16"/>
                <w:lang w:eastAsia="ru-RU"/>
              </w:rPr>
              <w:br/>
              <w:t>во лит-</w:t>
            </w:r>
            <w:r w:rsidRPr="00B36777">
              <w:rPr>
                <w:rFonts w:ascii="Times New Roman" w:eastAsia="Times New Roman" w:hAnsi="Times New Roman" w:cs="Times New Roman"/>
                <w:sz w:val="16"/>
                <w:szCs w:val="16"/>
                <w:lang w:eastAsia="ru-RU"/>
              </w:rPr>
              <w:br/>
              <w:t xml:space="preserve">ров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proofErr w:type="spellStart"/>
            <w:r w:rsidRPr="00B36777">
              <w:rPr>
                <w:rFonts w:ascii="Times New Roman" w:eastAsia="Times New Roman" w:hAnsi="Times New Roman" w:cs="Times New Roman"/>
                <w:sz w:val="16"/>
                <w:szCs w:val="16"/>
                <w:lang w:eastAsia="ru-RU"/>
              </w:rPr>
              <w:t>су</w:t>
            </w:r>
            <w:proofErr w:type="gramStart"/>
            <w:r w:rsidRPr="00B36777">
              <w:rPr>
                <w:rFonts w:ascii="Times New Roman" w:eastAsia="Times New Roman" w:hAnsi="Times New Roman" w:cs="Times New Roman"/>
                <w:sz w:val="16"/>
                <w:szCs w:val="16"/>
                <w:lang w:eastAsia="ru-RU"/>
              </w:rPr>
              <w:t>м</w:t>
            </w:r>
            <w:proofErr w:type="spellEnd"/>
            <w:r w:rsidRPr="00B36777">
              <w:rPr>
                <w:rFonts w:ascii="Times New Roman" w:eastAsia="Times New Roman" w:hAnsi="Times New Roman" w:cs="Times New Roman"/>
                <w:sz w:val="16"/>
                <w:szCs w:val="16"/>
                <w:lang w:eastAsia="ru-RU"/>
              </w:rPr>
              <w:t>-</w:t>
            </w:r>
            <w:proofErr w:type="gramEnd"/>
            <w:r w:rsidRPr="00B36777">
              <w:rPr>
                <w:rFonts w:ascii="Times New Roman" w:eastAsia="Times New Roman" w:hAnsi="Times New Roman" w:cs="Times New Roman"/>
                <w:sz w:val="16"/>
                <w:szCs w:val="16"/>
                <w:lang w:eastAsia="ru-RU"/>
              </w:rPr>
              <w:br/>
            </w:r>
            <w:proofErr w:type="spellStart"/>
            <w:r w:rsidRPr="00B36777">
              <w:rPr>
                <w:rFonts w:ascii="Times New Roman" w:eastAsia="Times New Roman" w:hAnsi="Times New Roman" w:cs="Times New Roman"/>
                <w:sz w:val="16"/>
                <w:szCs w:val="16"/>
                <w:lang w:eastAsia="ru-RU"/>
              </w:rPr>
              <w:t>ма</w:t>
            </w:r>
            <w:proofErr w:type="spellEnd"/>
            <w:r w:rsidRPr="00B36777">
              <w:rPr>
                <w:rFonts w:ascii="Times New Roman" w:eastAsia="Times New Roman" w:hAnsi="Times New Roman" w:cs="Times New Roman"/>
                <w:sz w:val="16"/>
                <w:szCs w:val="16"/>
                <w:lang w:eastAsia="ru-RU"/>
              </w:rPr>
              <w:t xml:space="preserve">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кол</w:t>
            </w:r>
            <w:proofErr w:type="gramStart"/>
            <w:r w:rsidRPr="00B36777">
              <w:rPr>
                <w:rFonts w:ascii="Times New Roman" w:eastAsia="Times New Roman" w:hAnsi="Times New Roman" w:cs="Times New Roman"/>
                <w:sz w:val="16"/>
                <w:szCs w:val="16"/>
                <w:lang w:eastAsia="ru-RU"/>
              </w:rPr>
              <w:t>и-</w:t>
            </w:r>
            <w:proofErr w:type="gramEnd"/>
            <w:r w:rsidRPr="00B36777">
              <w:rPr>
                <w:rFonts w:ascii="Times New Roman" w:eastAsia="Times New Roman" w:hAnsi="Times New Roman" w:cs="Times New Roman"/>
                <w:sz w:val="16"/>
                <w:szCs w:val="16"/>
                <w:lang w:eastAsia="ru-RU"/>
              </w:rPr>
              <w:br/>
            </w:r>
            <w:proofErr w:type="spellStart"/>
            <w:r w:rsidRPr="00B36777">
              <w:rPr>
                <w:rFonts w:ascii="Times New Roman" w:eastAsia="Times New Roman" w:hAnsi="Times New Roman" w:cs="Times New Roman"/>
                <w:sz w:val="16"/>
                <w:szCs w:val="16"/>
                <w:lang w:eastAsia="ru-RU"/>
              </w:rPr>
              <w:t>чест</w:t>
            </w:r>
            <w:proofErr w:type="spellEnd"/>
            <w:r w:rsidRPr="00B36777">
              <w:rPr>
                <w:rFonts w:ascii="Times New Roman" w:eastAsia="Times New Roman" w:hAnsi="Times New Roman" w:cs="Times New Roman"/>
                <w:sz w:val="16"/>
                <w:szCs w:val="16"/>
                <w:lang w:eastAsia="ru-RU"/>
              </w:rPr>
              <w:t>-</w:t>
            </w:r>
            <w:r w:rsidRPr="00B36777">
              <w:rPr>
                <w:rFonts w:ascii="Times New Roman" w:eastAsia="Times New Roman" w:hAnsi="Times New Roman" w:cs="Times New Roman"/>
                <w:sz w:val="16"/>
                <w:szCs w:val="16"/>
                <w:lang w:eastAsia="ru-RU"/>
              </w:rPr>
              <w:br/>
              <w:t>во лит-</w:t>
            </w:r>
            <w:r w:rsidRPr="00B36777">
              <w:rPr>
                <w:rFonts w:ascii="Times New Roman" w:eastAsia="Times New Roman" w:hAnsi="Times New Roman" w:cs="Times New Roman"/>
                <w:sz w:val="16"/>
                <w:szCs w:val="16"/>
                <w:lang w:eastAsia="ru-RU"/>
              </w:rPr>
              <w:br/>
              <w:t xml:space="preserve">ров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proofErr w:type="spellStart"/>
            <w:r w:rsidRPr="00B36777">
              <w:rPr>
                <w:rFonts w:ascii="Times New Roman" w:eastAsia="Times New Roman" w:hAnsi="Times New Roman" w:cs="Times New Roman"/>
                <w:sz w:val="16"/>
                <w:szCs w:val="16"/>
                <w:lang w:eastAsia="ru-RU"/>
              </w:rPr>
              <w:t>су</w:t>
            </w:r>
            <w:proofErr w:type="gramStart"/>
            <w:r w:rsidRPr="00B36777">
              <w:rPr>
                <w:rFonts w:ascii="Times New Roman" w:eastAsia="Times New Roman" w:hAnsi="Times New Roman" w:cs="Times New Roman"/>
                <w:sz w:val="16"/>
                <w:szCs w:val="16"/>
                <w:lang w:eastAsia="ru-RU"/>
              </w:rPr>
              <w:t>м</w:t>
            </w:r>
            <w:proofErr w:type="spellEnd"/>
            <w:r w:rsidRPr="00B36777">
              <w:rPr>
                <w:rFonts w:ascii="Times New Roman" w:eastAsia="Times New Roman" w:hAnsi="Times New Roman" w:cs="Times New Roman"/>
                <w:sz w:val="16"/>
                <w:szCs w:val="16"/>
                <w:lang w:eastAsia="ru-RU"/>
              </w:rPr>
              <w:t>-</w:t>
            </w:r>
            <w:proofErr w:type="gramEnd"/>
            <w:r w:rsidRPr="00B36777">
              <w:rPr>
                <w:rFonts w:ascii="Times New Roman" w:eastAsia="Times New Roman" w:hAnsi="Times New Roman" w:cs="Times New Roman"/>
                <w:sz w:val="16"/>
                <w:szCs w:val="16"/>
                <w:lang w:eastAsia="ru-RU"/>
              </w:rPr>
              <w:br/>
            </w:r>
            <w:proofErr w:type="spellStart"/>
            <w:r w:rsidRPr="00B36777">
              <w:rPr>
                <w:rFonts w:ascii="Times New Roman" w:eastAsia="Times New Roman" w:hAnsi="Times New Roman" w:cs="Times New Roman"/>
                <w:sz w:val="16"/>
                <w:szCs w:val="16"/>
                <w:lang w:eastAsia="ru-RU"/>
              </w:rPr>
              <w:t>ма</w:t>
            </w:r>
            <w:proofErr w:type="spellEnd"/>
            <w:r w:rsidRPr="00B36777">
              <w:rPr>
                <w:rFonts w:ascii="Times New Roman" w:eastAsia="Times New Roman" w:hAnsi="Times New Roman" w:cs="Times New Roman"/>
                <w:sz w:val="16"/>
                <w:szCs w:val="16"/>
                <w:lang w:eastAsia="ru-RU"/>
              </w:rPr>
              <w:t xml:space="preserve"> </w:t>
            </w:r>
          </w:p>
        </w:tc>
      </w:tr>
      <w:tr w:rsidR="00AA5E9F" w:rsidRPr="00B36777" w:rsidTr="00AA5E9F">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1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2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3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4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6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7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8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9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10 </w:t>
            </w:r>
          </w:p>
        </w:tc>
      </w:tr>
      <w:tr w:rsidR="00AA5E9F" w:rsidRPr="00B36777" w:rsidTr="00AA5E9F">
        <w:trPr>
          <w:tblCellSpacing w:w="15" w:type="dxa"/>
        </w:trPr>
        <w:tc>
          <w:tcPr>
            <w:tcW w:w="73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1 </w:t>
            </w:r>
          </w:p>
        </w:tc>
        <w:tc>
          <w:tcPr>
            <w:tcW w:w="2772"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Газовое топливо </w:t>
            </w:r>
          </w:p>
        </w:tc>
        <w:tc>
          <w:tcPr>
            <w:tcW w:w="92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r>
      <w:tr w:rsidR="00AA5E9F" w:rsidRPr="00B36777" w:rsidTr="00AA5E9F">
        <w:trPr>
          <w:tblCellSpacing w:w="15" w:type="dxa"/>
        </w:trPr>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2 </w:t>
            </w:r>
          </w:p>
        </w:tc>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Автобензин А-80 </w:t>
            </w: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r>
      <w:tr w:rsidR="00AA5E9F" w:rsidRPr="00B36777" w:rsidTr="00AA5E9F">
        <w:trPr>
          <w:tblCellSpacing w:w="15" w:type="dxa"/>
        </w:trPr>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3 </w:t>
            </w:r>
          </w:p>
        </w:tc>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Автобензин АИ-92 </w:t>
            </w: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r>
      <w:tr w:rsidR="00AA5E9F" w:rsidRPr="00B36777" w:rsidTr="00AA5E9F">
        <w:trPr>
          <w:tblCellSpacing w:w="15" w:type="dxa"/>
        </w:trPr>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4 </w:t>
            </w:r>
          </w:p>
        </w:tc>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Автобензин АИ-95 </w:t>
            </w: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r>
      <w:tr w:rsidR="00AA5E9F" w:rsidRPr="00B36777" w:rsidTr="00AA5E9F">
        <w:trPr>
          <w:tblCellSpacing w:w="15" w:type="dxa"/>
        </w:trPr>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5 </w:t>
            </w:r>
          </w:p>
        </w:tc>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Топливная смесь </w:t>
            </w: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r>
      <w:tr w:rsidR="00AA5E9F" w:rsidRPr="00B36777" w:rsidTr="00AA5E9F">
        <w:trPr>
          <w:tblCellSpacing w:w="15" w:type="dxa"/>
        </w:trPr>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6 </w:t>
            </w:r>
          </w:p>
        </w:tc>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Дизтопливо </w:t>
            </w: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r>
      <w:tr w:rsidR="00AA5E9F" w:rsidRPr="00B36777" w:rsidTr="00AA5E9F">
        <w:trPr>
          <w:tblCellSpacing w:w="15" w:type="dxa"/>
        </w:trPr>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7 </w:t>
            </w:r>
          </w:p>
        </w:tc>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Масло автотракторное </w:t>
            </w: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r>
      <w:tr w:rsidR="00AA5E9F" w:rsidRPr="00B36777" w:rsidTr="00AA5E9F">
        <w:trPr>
          <w:tblCellSpacing w:w="15" w:type="dxa"/>
        </w:trPr>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8 </w:t>
            </w:r>
          </w:p>
        </w:tc>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Масло автомобильное </w:t>
            </w: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r>
      <w:tr w:rsidR="00AA5E9F" w:rsidRPr="00B36777" w:rsidTr="00AA5E9F">
        <w:trPr>
          <w:tblCellSpacing w:w="15" w:type="dxa"/>
        </w:trPr>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9 </w:t>
            </w:r>
          </w:p>
        </w:tc>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proofErr w:type="spellStart"/>
            <w:r w:rsidRPr="00B36777">
              <w:rPr>
                <w:rFonts w:ascii="Times New Roman" w:eastAsia="Times New Roman" w:hAnsi="Times New Roman" w:cs="Times New Roman"/>
                <w:sz w:val="16"/>
                <w:szCs w:val="16"/>
                <w:lang w:eastAsia="ru-RU"/>
              </w:rPr>
              <w:t>Дизмасло</w:t>
            </w:r>
            <w:proofErr w:type="spellEnd"/>
            <w:r w:rsidRPr="00B36777">
              <w:rPr>
                <w:rFonts w:ascii="Times New Roman" w:eastAsia="Times New Roman" w:hAnsi="Times New Roman" w:cs="Times New Roman"/>
                <w:sz w:val="16"/>
                <w:szCs w:val="16"/>
                <w:lang w:eastAsia="ru-RU"/>
              </w:rPr>
              <w:t xml:space="preserve"> </w:t>
            </w: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r>
      <w:tr w:rsidR="00AA5E9F" w:rsidRPr="00B36777" w:rsidTr="00AA5E9F">
        <w:trPr>
          <w:tblCellSpacing w:w="15" w:type="dxa"/>
        </w:trPr>
        <w:tc>
          <w:tcPr>
            <w:tcW w:w="739"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10 </w:t>
            </w:r>
          </w:p>
        </w:tc>
        <w:tc>
          <w:tcPr>
            <w:tcW w:w="2772"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 xml:space="preserve">Моторное масло </w:t>
            </w:r>
          </w:p>
        </w:tc>
        <w:tc>
          <w:tcPr>
            <w:tcW w:w="92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gridSpan w:val="2"/>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r>
      <w:tr w:rsidR="00AA5E9F" w:rsidRPr="00B36777" w:rsidTr="00AA5E9F">
        <w:trPr>
          <w:tblCellSpacing w:w="15" w:type="dxa"/>
        </w:trPr>
        <w:tc>
          <w:tcPr>
            <w:tcW w:w="351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t>Итого:</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5E9F" w:rsidRPr="00B36777" w:rsidRDefault="00AA5E9F" w:rsidP="00AA5E9F">
            <w:pPr>
              <w:spacing w:after="0" w:line="240" w:lineRule="auto"/>
              <w:jc w:val="both"/>
              <w:rPr>
                <w:rFonts w:ascii="Times New Roman" w:eastAsia="Times New Roman" w:hAnsi="Times New Roman" w:cs="Times New Roman"/>
                <w:sz w:val="16"/>
                <w:szCs w:val="16"/>
                <w:lang w:eastAsia="ru-RU"/>
              </w:rPr>
            </w:pPr>
          </w:p>
        </w:tc>
      </w:tr>
    </w:tbl>
    <w:p w:rsidR="00AA5E9F" w:rsidRPr="00B36777" w:rsidRDefault="00AA5E9F" w:rsidP="00AA5E9F">
      <w:pPr>
        <w:spacing w:before="100" w:beforeAutospacing="1" w:after="100" w:afterAutospacing="1" w:line="240" w:lineRule="auto"/>
        <w:jc w:val="both"/>
        <w:rPr>
          <w:rFonts w:ascii="Times New Roman" w:eastAsia="Times New Roman" w:hAnsi="Times New Roman" w:cs="Times New Roman"/>
          <w:sz w:val="16"/>
          <w:szCs w:val="16"/>
          <w:lang w:eastAsia="ru-RU"/>
        </w:rPr>
      </w:pPr>
      <w:r w:rsidRPr="00B36777">
        <w:rPr>
          <w:rFonts w:ascii="Times New Roman" w:eastAsia="Times New Roman" w:hAnsi="Times New Roman" w:cs="Times New Roman"/>
          <w:sz w:val="16"/>
          <w:szCs w:val="16"/>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9"/>
        <w:gridCol w:w="379"/>
        <w:gridCol w:w="534"/>
        <w:gridCol w:w="1009"/>
        <w:gridCol w:w="743"/>
        <w:gridCol w:w="505"/>
        <w:gridCol w:w="553"/>
        <w:gridCol w:w="1009"/>
        <w:gridCol w:w="534"/>
        <w:gridCol w:w="505"/>
        <w:gridCol w:w="426"/>
        <w:gridCol w:w="883"/>
        <w:gridCol w:w="743"/>
        <w:gridCol w:w="505"/>
        <w:gridCol w:w="568"/>
      </w:tblGrid>
      <w:tr w:rsidR="00AA5E9F" w:rsidRPr="00AA5E9F" w:rsidTr="00AA5E9F">
        <w:trPr>
          <w:trHeight w:val="15"/>
          <w:tblCellSpacing w:w="15" w:type="dxa"/>
        </w:trPr>
        <w:tc>
          <w:tcPr>
            <w:tcW w:w="554"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370"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554"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294"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739"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554"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554"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294"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554"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554"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370"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1109"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739"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554"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c>
          <w:tcPr>
            <w:tcW w:w="554" w:type="dxa"/>
            <w:vAlign w:val="center"/>
            <w:hideMark/>
          </w:tcPr>
          <w:p w:rsidR="00AA5E9F" w:rsidRPr="00AA5E9F" w:rsidRDefault="00AA5E9F" w:rsidP="00AA5E9F">
            <w:pPr>
              <w:spacing w:after="0" w:line="240" w:lineRule="auto"/>
              <w:jc w:val="both"/>
              <w:rPr>
                <w:rFonts w:ascii="Times New Roman" w:eastAsia="Times New Roman" w:hAnsi="Times New Roman" w:cs="Times New Roman"/>
                <w:sz w:val="2"/>
                <w:szCs w:val="24"/>
                <w:lang w:eastAsia="ru-RU"/>
              </w:rPr>
            </w:pPr>
          </w:p>
        </w:tc>
      </w:tr>
      <w:tr w:rsidR="00AA5E9F" w:rsidRPr="00AA5E9F" w:rsidTr="00AA5E9F">
        <w:trPr>
          <w:tblCellSpacing w:w="15" w:type="dxa"/>
        </w:trPr>
        <w:tc>
          <w:tcPr>
            <w:tcW w:w="4620" w:type="dxa"/>
            <w:gridSpan w:val="7"/>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Отчет составил материально ответственное лицо </w:t>
            </w:r>
          </w:p>
        </w:tc>
        <w:tc>
          <w:tcPr>
            <w:tcW w:w="1294"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4435" w:type="dxa"/>
            <w:gridSpan w:val="7"/>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Отчет проверил и принял бухгалтер </w:t>
            </w:r>
          </w:p>
        </w:tc>
      </w:tr>
      <w:tr w:rsidR="00AA5E9F" w:rsidRPr="00AA5E9F" w:rsidTr="00AA5E9F">
        <w:trPr>
          <w:tblCellSpacing w:w="15" w:type="dxa"/>
        </w:trPr>
        <w:tc>
          <w:tcPr>
            <w:tcW w:w="554"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w:t>
            </w:r>
          </w:p>
        </w:tc>
        <w:tc>
          <w:tcPr>
            <w:tcW w:w="370" w:type="dxa"/>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w:t>
            </w:r>
          </w:p>
        </w:tc>
        <w:tc>
          <w:tcPr>
            <w:tcW w:w="1294" w:type="dxa"/>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200 </w:t>
            </w:r>
          </w:p>
        </w:tc>
        <w:tc>
          <w:tcPr>
            <w:tcW w:w="554" w:type="dxa"/>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A5E9F">
              <w:rPr>
                <w:rFonts w:ascii="Times New Roman" w:eastAsia="Times New Roman" w:hAnsi="Times New Roman" w:cs="Times New Roman"/>
                <w:sz w:val="24"/>
                <w:szCs w:val="24"/>
                <w:lang w:eastAsia="ru-RU"/>
              </w:rPr>
              <w:t>г</w:t>
            </w:r>
            <w:proofErr w:type="gramEnd"/>
            <w:r w:rsidRPr="00AA5E9F">
              <w:rPr>
                <w:rFonts w:ascii="Times New Roman" w:eastAsia="Times New Roman" w:hAnsi="Times New Roman" w:cs="Times New Roman"/>
                <w:sz w:val="24"/>
                <w:szCs w:val="24"/>
                <w:lang w:eastAsia="ru-RU"/>
              </w:rPr>
              <w:t>.</w:t>
            </w:r>
          </w:p>
        </w:tc>
        <w:tc>
          <w:tcPr>
            <w:tcW w:w="1294"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w:t>
            </w:r>
          </w:p>
        </w:tc>
        <w:tc>
          <w:tcPr>
            <w:tcW w:w="554" w:type="dxa"/>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w:t>
            </w:r>
          </w:p>
        </w:tc>
        <w:tc>
          <w:tcPr>
            <w:tcW w:w="1109" w:type="dxa"/>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 xml:space="preserve">200 </w:t>
            </w:r>
          </w:p>
        </w:tc>
        <w:tc>
          <w:tcPr>
            <w:tcW w:w="554" w:type="dxa"/>
            <w:tcBorders>
              <w:top w:val="nil"/>
              <w:left w:val="nil"/>
              <w:bottom w:val="single" w:sz="6" w:space="0" w:color="000000"/>
              <w:right w:val="nil"/>
            </w:tcBorders>
            <w:tcMar>
              <w:top w:w="15" w:type="dxa"/>
              <w:left w:w="149" w:type="dxa"/>
              <w:bottom w:w="15" w:type="dxa"/>
              <w:right w:w="149" w:type="dxa"/>
            </w:tcMar>
            <w:hideMark/>
          </w:tcPr>
          <w:p w:rsidR="00AA5E9F" w:rsidRPr="00AA5E9F" w:rsidRDefault="00AA5E9F" w:rsidP="00AA5E9F">
            <w:pPr>
              <w:spacing w:after="0" w:line="240" w:lineRule="auto"/>
              <w:jc w:val="both"/>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15" w:type="dxa"/>
              <w:left w:w="149" w:type="dxa"/>
              <w:bottom w:w="15" w:type="dxa"/>
              <w:right w:w="149" w:type="dxa"/>
            </w:tcMar>
            <w:hideMark/>
          </w:tcPr>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A5E9F">
              <w:rPr>
                <w:rFonts w:ascii="Times New Roman" w:eastAsia="Times New Roman" w:hAnsi="Times New Roman" w:cs="Times New Roman"/>
                <w:sz w:val="24"/>
                <w:szCs w:val="24"/>
                <w:lang w:eastAsia="ru-RU"/>
              </w:rPr>
              <w:t>г</w:t>
            </w:r>
            <w:proofErr w:type="gramEnd"/>
            <w:r w:rsidRPr="00AA5E9F">
              <w:rPr>
                <w:rFonts w:ascii="Times New Roman" w:eastAsia="Times New Roman" w:hAnsi="Times New Roman" w:cs="Times New Roman"/>
                <w:sz w:val="24"/>
                <w:szCs w:val="24"/>
                <w:lang w:eastAsia="ru-RU"/>
              </w:rPr>
              <w:t>.</w:t>
            </w:r>
          </w:p>
        </w:tc>
      </w:tr>
    </w:tbl>
    <w:p w:rsidR="00B36777" w:rsidRDefault="00B36777"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B36777" w:rsidRDefault="00B36777"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AA5E9F" w:rsidRPr="00AA5E9F" w:rsidRDefault="00AA5E9F"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AA5E9F">
        <w:rPr>
          <w:rFonts w:ascii="Times New Roman" w:eastAsia="Times New Roman" w:hAnsi="Times New Roman" w:cs="Times New Roman"/>
          <w:b/>
          <w:bCs/>
          <w:sz w:val="27"/>
          <w:szCs w:val="27"/>
          <w:lang w:eastAsia="ru-RU"/>
        </w:rPr>
        <w:lastRenderedPageBreak/>
        <w:t xml:space="preserve">Приложение 12. Пример расчета расхода топлива автомобиля ВАЗ-2106 </w:t>
      </w:r>
    </w:p>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t xml:space="preserve">Приложение 12 </w:t>
      </w:r>
    </w:p>
    <w:p w:rsidR="00B36777"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t xml:space="preserve">Расчет произведен в соответствии с Нормами расхода топлив и смазочных материалов на автомобильном транспорте (утверждены Минтрансом РФ 29 апреля 2003 года </w:t>
      </w:r>
      <w:hyperlink r:id="rId14" w:history="1">
        <w:r w:rsidRPr="00AA5E9F">
          <w:rPr>
            <w:rFonts w:ascii="Times New Roman" w:eastAsia="Times New Roman" w:hAnsi="Times New Roman" w:cs="Times New Roman"/>
            <w:color w:val="0000FF"/>
            <w:sz w:val="24"/>
            <w:szCs w:val="24"/>
            <w:u w:val="single"/>
            <w:lang w:eastAsia="ru-RU"/>
          </w:rPr>
          <w:t>Р3112194-0366-97</w:t>
        </w:r>
      </w:hyperlink>
      <w:r w:rsidRPr="00AA5E9F">
        <w:rPr>
          <w:rFonts w:ascii="Times New Roman" w:eastAsia="Times New Roman" w:hAnsi="Times New Roman" w:cs="Times New Roman"/>
          <w:sz w:val="24"/>
          <w:szCs w:val="24"/>
          <w:lang w:eastAsia="ru-RU"/>
        </w:rPr>
        <w:t>). Условия эксплуатации автомобиля: год выпуска - 1989 год, эксплуатируется в населенном пункте с населением до 500000 человек; летнее в</w:t>
      </w:r>
      <w:r w:rsidR="00B36777">
        <w:rPr>
          <w:rFonts w:ascii="Times New Roman" w:eastAsia="Times New Roman" w:hAnsi="Times New Roman" w:cs="Times New Roman"/>
          <w:sz w:val="24"/>
          <w:szCs w:val="24"/>
          <w:lang w:eastAsia="ru-RU"/>
        </w:rPr>
        <w:t>ремя (15 апреля - 15 октября).</w:t>
      </w:r>
    </w:p>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Для легковых автомобилей нормируемое значение расхода топлива рассчитывается по формуле (Нормы расхода топлива и смазочных материалов на автомобильном транспорте):</w:t>
      </w:r>
      <w:r w:rsidRPr="00AA5E9F">
        <w:rPr>
          <w:rFonts w:ascii="Times New Roman" w:eastAsia="Times New Roman" w:hAnsi="Times New Roman" w:cs="Times New Roman"/>
          <w:sz w:val="24"/>
          <w:szCs w:val="24"/>
          <w:lang w:eastAsia="ru-RU"/>
        </w:rPr>
        <w:br/>
      </w:r>
    </w:p>
    <w:p w:rsidR="00AA5E9F" w:rsidRPr="00AA5E9F" w:rsidRDefault="00AA5E9F" w:rsidP="00B36777">
      <w:pPr>
        <w:spacing w:before="100" w:beforeAutospacing="1" w:after="100" w:afterAutospacing="1" w:line="240" w:lineRule="auto"/>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Q</w:t>
      </w:r>
      <w:r w:rsidRPr="00AA5E9F">
        <w:rPr>
          <w:rFonts w:ascii="Times New Roman" w:eastAsia="Times New Roman" w:hAnsi="Times New Roman" w:cs="Times New Roman"/>
          <w:noProof/>
          <w:sz w:val="24"/>
          <w:szCs w:val="24"/>
          <w:lang w:eastAsia="ru-RU"/>
        </w:rPr>
        <mc:AlternateContent>
          <mc:Choice Requires="wps">
            <w:drawing>
              <wp:inline distT="0" distB="0" distL="0" distR="0" wp14:anchorId="1A3D81B7" wp14:editId="44A614B5">
                <wp:extent cx="114300" cy="209550"/>
                <wp:effectExtent l="0" t="0" r="0" b="0"/>
                <wp:docPr id="12" name="AutoShape 7" descr="Методические рекомендации по бухгалтерскому учету горюче-смазочных материалов в сельскохозяйственных организация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Описание: Методические рекомендации по бухгалтерскому учету горюче-смазочных материалов в сельскохозяйственных организациях" style="width:9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" filled="f" stroked="f">
                <o:lock v:ext="edit" aspectratio="t"/>
                <w10:anchorlock/>
              </v:rect>
            </w:pict>
          </mc:Fallback>
        </mc:AlternateContent>
      </w:r>
      <w:r w:rsidRPr="00AA5E9F">
        <w:rPr>
          <w:rFonts w:ascii="Times New Roman" w:eastAsia="Times New Roman" w:hAnsi="Times New Roman" w:cs="Times New Roman"/>
          <w:sz w:val="24"/>
          <w:szCs w:val="24"/>
          <w:lang w:eastAsia="ru-RU"/>
        </w:rPr>
        <w:t xml:space="preserve"> = 0,01 x H</w:t>
      </w:r>
      <w:r w:rsidRPr="00AA5E9F">
        <w:rPr>
          <w:rFonts w:ascii="Times New Roman" w:eastAsia="Times New Roman" w:hAnsi="Times New Roman" w:cs="Times New Roman"/>
          <w:noProof/>
          <w:sz w:val="24"/>
          <w:szCs w:val="24"/>
          <w:lang w:eastAsia="ru-RU"/>
        </w:rPr>
        <mc:AlternateContent>
          <mc:Choice Requires="wps">
            <w:drawing>
              <wp:inline distT="0" distB="0" distL="0" distR="0" wp14:anchorId="32754BAE" wp14:editId="58E52993">
                <wp:extent cx="85725" cy="228600"/>
                <wp:effectExtent l="0" t="0" r="0" b="0"/>
                <wp:docPr id="11" name="AutoShape 8" descr="Методические рекомендации по бухгалтерскому учету горюче-смазочных материалов в сельскохозяйственных организация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Описание: Методические рекомендации по бухгалтерскому учету горюче-смазочных материалов в сельскохозяйственных организациях" style="width:6.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" filled="f" stroked="f">
                <o:lock v:ext="edit" aspectratio="t"/>
                <w10:anchorlock/>
              </v:rect>
            </w:pict>
          </mc:Fallback>
        </mc:AlternateContent>
      </w:r>
      <w:r w:rsidRPr="00AA5E9F">
        <w:rPr>
          <w:rFonts w:ascii="Times New Roman" w:eastAsia="Times New Roman" w:hAnsi="Times New Roman" w:cs="Times New Roman"/>
          <w:sz w:val="24"/>
          <w:szCs w:val="24"/>
          <w:lang w:eastAsia="ru-RU"/>
        </w:rPr>
        <w:t xml:space="preserve"> x S x (1 + 0,01 x D),</w:t>
      </w:r>
    </w:p>
    <w:p w:rsidR="00AA5E9F" w:rsidRPr="00AA5E9F" w:rsidRDefault="00AA5E9F" w:rsidP="00B36777">
      <w:pPr>
        <w:spacing w:before="100" w:beforeAutospacing="1" w:after="100" w:afterAutospacing="1" w:line="240" w:lineRule="auto"/>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br/>
      </w:r>
      <w:proofErr w:type="gramStart"/>
      <w:r w:rsidRPr="00AA5E9F">
        <w:rPr>
          <w:rFonts w:ascii="Times New Roman" w:eastAsia="Times New Roman" w:hAnsi="Times New Roman" w:cs="Times New Roman"/>
          <w:sz w:val="24"/>
          <w:szCs w:val="24"/>
          <w:lang w:eastAsia="ru-RU"/>
        </w:rPr>
        <w:t>где: Q</w:t>
      </w:r>
      <w:r w:rsidRPr="00AA5E9F">
        <w:rPr>
          <w:rFonts w:ascii="Times New Roman" w:eastAsia="Times New Roman" w:hAnsi="Times New Roman" w:cs="Times New Roman"/>
          <w:noProof/>
          <w:sz w:val="24"/>
          <w:szCs w:val="24"/>
          <w:lang w:eastAsia="ru-RU"/>
        </w:rPr>
        <mc:AlternateContent>
          <mc:Choice Requires="wps">
            <w:drawing>
              <wp:inline distT="0" distB="0" distL="0" distR="0" wp14:anchorId="5CF2A344" wp14:editId="636E576B">
                <wp:extent cx="114300" cy="209550"/>
                <wp:effectExtent l="0" t="0" r="0" b="0"/>
                <wp:docPr id="10" name="AutoShape 9" descr="Методические рекомендации по бухгалтерскому учету горюче-смазочных материалов в сельскохозяйственных организация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Описание: Методические рекомендации по бухгалтерскому учету горюче-смазочных материалов в сельскохозяйственных организациях" style="width:9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" filled="f" stroked="f">
                <o:lock v:ext="edit" aspectratio="t"/>
                <w10:anchorlock/>
              </v:rect>
            </w:pict>
          </mc:Fallback>
        </mc:AlternateContent>
      </w:r>
      <w:r w:rsidRPr="00AA5E9F">
        <w:rPr>
          <w:rFonts w:ascii="Times New Roman" w:eastAsia="Times New Roman" w:hAnsi="Times New Roman" w:cs="Times New Roman"/>
          <w:sz w:val="24"/>
          <w:szCs w:val="24"/>
          <w:lang w:eastAsia="ru-RU"/>
        </w:rPr>
        <w:t xml:space="preserve"> - нормативный расход топлива, л;</w:t>
      </w: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t>H</w:t>
      </w:r>
      <w:r w:rsidRPr="00AA5E9F">
        <w:rPr>
          <w:rFonts w:ascii="Times New Roman" w:eastAsia="Times New Roman" w:hAnsi="Times New Roman" w:cs="Times New Roman"/>
          <w:noProof/>
          <w:sz w:val="24"/>
          <w:szCs w:val="24"/>
          <w:lang w:eastAsia="ru-RU"/>
        </w:rPr>
        <mc:AlternateContent>
          <mc:Choice Requires="wps">
            <w:drawing>
              <wp:inline distT="0" distB="0" distL="0" distR="0" wp14:anchorId="1B1C9D68" wp14:editId="33CF6A16">
                <wp:extent cx="85725" cy="228600"/>
                <wp:effectExtent l="0" t="0" r="0" b="0"/>
                <wp:docPr id="9" name="AutoShape 10" descr="Методические рекомендации по бухгалтерскому учету горюче-смазочных материалов в сельскохозяйственных организация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Описание: Методические рекомендации по бухгалтерскому учету горюче-смазочных материалов в сельскохозяйственных организациях" style="width:6.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" filled="f" stroked="f">
                <o:lock v:ext="edit" aspectratio="t"/>
                <w10:anchorlock/>
              </v:rect>
            </w:pict>
          </mc:Fallback>
        </mc:AlternateContent>
      </w:r>
      <w:r w:rsidRPr="00AA5E9F">
        <w:rPr>
          <w:rFonts w:ascii="Times New Roman" w:eastAsia="Times New Roman" w:hAnsi="Times New Roman" w:cs="Times New Roman"/>
          <w:sz w:val="24"/>
          <w:szCs w:val="24"/>
          <w:lang w:eastAsia="ru-RU"/>
        </w:rPr>
        <w:t xml:space="preserve"> - базовая линейная норма расхода топлива на пробег автомобиля, л/100 км (данные по маркам автомобилей приведены в разд.1.1 Норм расхода топлив и смазочных материалов);</w:t>
      </w: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t>S - пробег автомобиля, км;</w:t>
      </w: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t>D - поправочный коэффициент (суммарная относительная надбавка или снижение) к норме, %;</w:t>
      </w: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t>H</w:t>
      </w:r>
      <w:r w:rsidRPr="00AA5E9F">
        <w:rPr>
          <w:rFonts w:ascii="Times New Roman" w:eastAsia="Times New Roman" w:hAnsi="Times New Roman" w:cs="Times New Roman"/>
          <w:noProof/>
          <w:sz w:val="24"/>
          <w:szCs w:val="24"/>
          <w:lang w:eastAsia="ru-RU"/>
        </w:rPr>
        <mc:AlternateContent>
          <mc:Choice Requires="wps">
            <w:drawing>
              <wp:inline distT="0" distB="0" distL="0" distR="0" wp14:anchorId="37259686" wp14:editId="380C65ED">
                <wp:extent cx="85725" cy="228600"/>
                <wp:effectExtent l="0" t="0" r="0" b="0"/>
                <wp:docPr id="8" name="AutoShape 11" descr="Методические рекомендации по бухгалтерскому учету горюче-смазочных материалов в сельскохозяйственных организация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Описание: Методические рекомендации по бухгалтерскому учету горюче-смазочных материалов в сельскохозяйственных организациях" style="width:6.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" filled="f" stroked="f">
                <o:lock v:ext="edit" aspectratio="t"/>
                <w10:anchorlock/>
              </v:rect>
            </w:pict>
          </mc:Fallback>
        </mc:AlternateContent>
      </w:r>
      <w:r w:rsidRPr="00AA5E9F">
        <w:rPr>
          <w:rFonts w:ascii="Times New Roman" w:eastAsia="Times New Roman" w:hAnsi="Times New Roman" w:cs="Times New Roman"/>
          <w:sz w:val="24"/>
          <w:szCs w:val="24"/>
          <w:lang w:eastAsia="ru-RU"/>
        </w:rPr>
        <w:t xml:space="preserve"> = 9 л (базовая норма расхода);</w:t>
      </w:r>
      <w:proofErr w:type="gramEnd"/>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t>S = 600 км (данные путевых листов);</w:t>
      </w: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t xml:space="preserve">D - 10% (надбавка в городе с населением до 0,5 </w:t>
      </w:r>
      <w:proofErr w:type="spellStart"/>
      <w:r w:rsidRPr="00AA5E9F">
        <w:rPr>
          <w:rFonts w:ascii="Times New Roman" w:eastAsia="Times New Roman" w:hAnsi="Times New Roman" w:cs="Times New Roman"/>
          <w:sz w:val="24"/>
          <w:szCs w:val="24"/>
          <w:lang w:eastAsia="ru-RU"/>
        </w:rPr>
        <w:t>млн</w:t>
      </w:r>
      <w:proofErr w:type="gramStart"/>
      <w:r w:rsidRPr="00AA5E9F">
        <w:rPr>
          <w:rFonts w:ascii="Times New Roman" w:eastAsia="Times New Roman" w:hAnsi="Times New Roman" w:cs="Times New Roman"/>
          <w:sz w:val="24"/>
          <w:szCs w:val="24"/>
          <w:lang w:eastAsia="ru-RU"/>
        </w:rPr>
        <w:t>.ч</w:t>
      </w:r>
      <w:proofErr w:type="gramEnd"/>
      <w:r w:rsidRPr="00AA5E9F">
        <w:rPr>
          <w:rFonts w:ascii="Times New Roman" w:eastAsia="Times New Roman" w:hAnsi="Times New Roman" w:cs="Times New Roman"/>
          <w:sz w:val="24"/>
          <w:szCs w:val="24"/>
          <w:lang w:eastAsia="ru-RU"/>
        </w:rPr>
        <w:t>ел</w:t>
      </w:r>
      <w:proofErr w:type="spellEnd"/>
      <w:r w:rsidRPr="00AA5E9F">
        <w:rPr>
          <w:rFonts w:ascii="Times New Roman" w:eastAsia="Times New Roman" w:hAnsi="Times New Roman" w:cs="Times New Roman"/>
          <w:sz w:val="24"/>
          <w:szCs w:val="24"/>
          <w:lang w:eastAsia="ru-RU"/>
        </w:rPr>
        <w:t>.) + 5% (для автомобилей, находящихся в эксплуатации более восьми лет).</w:t>
      </w:r>
      <w:r w:rsidRPr="00AA5E9F">
        <w:rPr>
          <w:rFonts w:ascii="Times New Roman" w:eastAsia="Times New Roman" w:hAnsi="Times New Roman" w:cs="Times New Roman"/>
          <w:sz w:val="24"/>
          <w:szCs w:val="24"/>
          <w:lang w:eastAsia="ru-RU"/>
        </w:rPr>
        <w:br/>
      </w:r>
    </w:p>
    <w:p w:rsidR="00AA5E9F" w:rsidRPr="00AA5E9F" w:rsidRDefault="00AA5E9F" w:rsidP="00B36777">
      <w:pPr>
        <w:spacing w:before="100" w:beforeAutospacing="1" w:after="100" w:afterAutospacing="1" w:line="240" w:lineRule="auto"/>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Q</w:t>
      </w:r>
      <w:r w:rsidRPr="00AA5E9F">
        <w:rPr>
          <w:rFonts w:ascii="Times New Roman" w:eastAsia="Times New Roman" w:hAnsi="Times New Roman" w:cs="Times New Roman"/>
          <w:noProof/>
          <w:sz w:val="24"/>
          <w:szCs w:val="24"/>
          <w:lang w:eastAsia="ru-RU"/>
        </w:rPr>
        <mc:AlternateContent>
          <mc:Choice Requires="wps">
            <w:drawing>
              <wp:inline distT="0" distB="0" distL="0" distR="0" wp14:anchorId="4EAF075E" wp14:editId="2BBA8BEC">
                <wp:extent cx="114300" cy="209550"/>
                <wp:effectExtent l="0" t="0" r="0" b="0"/>
                <wp:docPr id="7" name="AutoShape 12" descr="Методические рекомендации по бухгалтерскому учету горюче-смазочных материалов в сельскохозяйственных организация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Описание: Методические рекомендации по бухгалтерскому учету горюче-смазочных материалов в сельскохозяйственных организациях" style="width:9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" filled="f" stroked="f">
                <o:lock v:ext="edit" aspectratio="t"/>
                <w10:anchorlock/>
              </v:rect>
            </w:pict>
          </mc:Fallback>
        </mc:AlternateContent>
      </w:r>
      <w:r w:rsidRPr="00AA5E9F">
        <w:rPr>
          <w:rFonts w:ascii="Times New Roman" w:eastAsia="Times New Roman" w:hAnsi="Times New Roman" w:cs="Times New Roman"/>
          <w:sz w:val="24"/>
          <w:szCs w:val="24"/>
          <w:lang w:eastAsia="ru-RU"/>
        </w:rPr>
        <w:t xml:space="preserve"> = 0,01 x 9 x 600 x (1 + 0,01 x 15) = 62,1 л.</w:t>
      </w:r>
    </w:p>
    <w:p w:rsidR="00AA5E9F" w:rsidRPr="00AA5E9F" w:rsidRDefault="00AA5E9F" w:rsidP="00B36777">
      <w:pPr>
        <w:spacing w:before="100" w:beforeAutospacing="1" w:after="100" w:afterAutospacing="1" w:line="240" w:lineRule="auto"/>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br/>
        <w:t>Приказом руководителя нормативный расход может быть увеличен до 1% от общего количества потребленного топлива на технические нужды (регулировочные, наладочные и прочие работы по техническому обслуживанию). Таким образом, общий расход составит 62,1 л + 0,62 л = 62,73 л.</w:t>
      </w: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r>
    </w:p>
    <w:p w:rsidR="00AA5E9F" w:rsidRPr="00AA5E9F" w:rsidRDefault="00AA5E9F" w:rsidP="00AA5E9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AA5E9F">
        <w:rPr>
          <w:rFonts w:ascii="Times New Roman" w:eastAsia="Times New Roman" w:hAnsi="Times New Roman" w:cs="Times New Roman"/>
          <w:b/>
          <w:bCs/>
          <w:sz w:val="27"/>
          <w:szCs w:val="27"/>
          <w:lang w:eastAsia="ru-RU"/>
        </w:rPr>
        <w:lastRenderedPageBreak/>
        <w:t xml:space="preserve">Приложение 13. Примеры бухгалтерских записей и расчетов с использованием талонов на топливо по 2 вариантам (в литрах и в рублях) </w:t>
      </w:r>
    </w:p>
    <w:p w:rsidR="00AA5E9F" w:rsidRPr="00AA5E9F" w:rsidRDefault="00AA5E9F" w:rsidP="00AA5E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Приложение 13</w:t>
      </w:r>
    </w:p>
    <w:p w:rsidR="00AA5E9F" w:rsidRPr="00AA5E9F" w:rsidRDefault="00AA5E9F" w:rsidP="00B36777">
      <w:pPr>
        <w:spacing w:before="100" w:beforeAutospacing="1" w:after="100" w:afterAutospacing="1" w:line="240" w:lineRule="auto"/>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t>Особенности бухгалтерского учета талонов на топливо определяются условиями договора (определяется момент перехода права собственности на ГСМ) и их видом:</w:t>
      </w:r>
      <w:r w:rsidRPr="00AA5E9F">
        <w:rPr>
          <w:rFonts w:ascii="Times New Roman" w:eastAsia="Times New Roman" w:hAnsi="Times New Roman" w:cs="Times New Roman"/>
          <w:sz w:val="24"/>
          <w:szCs w:val="24"/>
          <w:lang w:eastAsia="ru-RU"/>
        </w:rPr>
        <w:br/>
      </w:r>
    </w:p>
    <w:p w:rsidR="00AA5E9F" w:rsidRPr="00AA5E9F" w:rsidRDefault="00AA5E9F" w:rsidP="00B36777">
      <w:pPr>
        <w:spacing w:before="100" w:beforeAutospacing="1" w:after="100" w:afterAutospacing="1" w:line="240" w:lineRule="auto"/>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1. Талоны в литрах (указан вид топлива и количество литров).</w:t>
      </w:r>
      <w:r w:rsidRPr="00AA5E9F">
        <w:rPr>
          <w:rFonts w:ascii="Times New Roman" w:eastAsia="Times New Roman" w:hAnsi="Times New Roman" w:cs="Times New Roman"/>
          <w:sz w:val="24"/>
          <w:szCs w:val="24"/>
          <w:lang w:eastAsia="ru-RU"/>
        </w:rPr>
        <w:br/>
      </w:r>
    </w:p>
    <w:p w:rsidR="00AA5E9F" w:rsidRPr="00AA5E9F" w:rsidRDefault="00AA5E9F" w:rsidP="00B36777">
      <w:pPr>
        <w:spacing w:before="100" w:beforeAutospacing="1" w:after="100" w:afterAutospacing="1" w:line="240" w:lineRule="auto"/>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2. Талоны в стоимостном измерении (указан вид топлива и сумма, на которую может быть отпущено топливо).</w:t>
      </w:r>
      <w:r w:rsidRPr="00AA5E9F">
        <w:rPr>
          <w:rFonts w:ascii="Times New Roman" w:eastAsia="Times New Roman" w:hAnsi="Times New Roman" w:cs="Times New Roman"/>
          <w:sz w:val="24"/>
          <w:szCs w:val="24"/>
          <w:lang w:eastAsia="ru-RU"/>
        </w:rPr>
        <w:br/>
      </w:r>
    </w:p>
    <w:p w:rsidR="00AA5E9F" w:rsidRPr="00AA5E9F" w:rsidRDefault="00AA5E9F" w:rsidP="00B36777">
      <w:pPr>
        <w:spacing w:before="100" w:beforeAutospacing="1" w:after="100" w:afterAutospacing="1" w:line="240" w:lineRule="auto"/>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1. Учет талонов на топливо в литрах (переход права собственности на топливо в момент оплаты). В случае приобретения организацией талонов в литрах изменение цен после их оплаты не влияет на оценку топлива в учете. Отпуск топлива происходит в обмен на талоны, подтверждающие право на получение бензина, в указанном на талоне количестве литров.</w:t>
      </w: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t>Пример:</w:t>
      </w: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t xml:space="preserve">Сельскохозяйственная организация приобрела талоны на получение бензина A-80 10000 литров на сумму 90000 руб., в </w:t>
      </w:r>
      <w:proofErr w:type="spellStart"/>
      <w:r w:rsidRPr="00AA5E9F">
        <w:rPr>
          <w:rFonts w:ascii="Times New Roman" w:eastAsia="Times New Roman" w:hAnsi="Times New Roman" w:cs="Times New Roman"/>
          <w:sz w:val="24"/>
          <w:szCs w:val="24"/>
          <w:lang w:eastAsia="ru-RU"/>
        </w:rPr>
        <w:t>т.ч</w:t>
      </w:r>
      <w:proofErr w:type="spellEnd"/>
      <w:r w:rsidRPr="00AA5E9F">
        <w:rPr>
          <w:rFonts w:ascii="Times New Roman" w:eastAsia="Times New Roman" w:hAnsi="Times New Roman" w:cs="Times New Roman"/>
          <w:sz w:val="24"/>
          <w:szCs w:val="24"/>
          <w:lang w:eastAsia="ru-RU"/>
        </w:rPr>
        <w:t>. НДС 13700 руб., за отчетный месяц получено 1000 литров и израсходовано 940 литров топлива. Бухгалтерские записи будут следующие:</w:t>
      </w: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t xml:space="preserve">- Перечислена оплата поставщику талонов на получение топлива 90000 рублей: </w:t>
      </w:r>
      <w:proofErr w:type="spellStart"/>
      <w:r w:rsidRPr="00AA5E9F">
        <w:rPr>
          <w:rFonts w:ascii="Times New Roman" w:eastAsia="Times New Roman" w:hAnsi="Times New Roman" w:cs="Times New Roman"/>
          <w:sz w:val="24"/>
          <w:szCs w:val="24"/>
          <w:lang w:eastAsia="ru-RU"/>
        </w:rPr>
        <w:t>Дт</w:t>
      </w:r>
      <w:proofErr w:type="spellEnd"/>
      <w:r w:rsidRPr="00AA5E9F">
        <w:rPr>
          <w:rFonts w:ascii="Times New Roman" w:eastAsia="Times New Roman" w:hAnsi="Times New Roman" w:cs="Times New Roman"/>
          <w:sz w:val="24"/>
          <w:szCs w:val="24"/>
          <w:lang w:eastAsia="ru-RU"/>
        </w:rPr>
        <w:t xml:space="preserve"> 60 </w:t>
      </w:r>
      <w:proofErr w:type="spellStart"/>
      <w:r w:rsidRPr="00AA5E9F">
        <w:rPr>
          <w:rFonts w:ascii="Times New Roman" w:eastAsia="Times New Roman" w:hAnsi="Times New Roman" w:cs="Times New Roman"/>
          <w:sz w:val="24"/>
          <w:szCs w:val="24"/>
          <w:lang w:eastAsia="ru-RU"/>
        </w:rPr>
        <w:t>Кт</w:t>
      </w:r>
      <w:proofErr w:type="spellEnd"/>
      <w:r w:rsidRPr="00AA5E9F">
        <w:rPr>
          <w:rFonts w:ascii="Times New Roman" w:eastAsia="Times New Roman" w:hAnsi="Times New Roman" w:cs="Times New Roman"/>
          <w:sz w:val="24"/>
          <w:szCs w:val="24"/>
          <w:lang w:eastAsia="ru-RU"/>
        </w:rPr>
        <w:t xml:space="preserve"> 51;</w:t>
      </w: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t xml:space="preserve">- Приняты к учету приобретенные талоны на получение топлива на сумму 76300 руб.: </w:t>
      </w:r>
      <w:proofErr w:type="spellStart"/>
      <w:r w:rsidRPr="00AA5E9F">
        <w:rPr>
          <w:rFonts w:ascii="Times New Roman" w:eastAsia="Times New Roman" w:hAnsi="Times New Roman" w:cs="Times New Roman"/>
          <w:sz w:val="24"/>
          <w:szCs w:val="24"/>
          <w:lang w:eastAsia="ru-RU"/>
        </w:rPr>
        <w:t>Дт</w:t>
      </w:r>
      <w:proofErr w:type="spellEnd"/>
      <w:r w:rsidRPr="00AA5E9F">
        <w:rPr>
          <w:rFonts w:ascii="Times New Roman" w:eastAsia="Times New Roman" w:hAnsi="Times New Roman" w:cs="Times New Roman"/>
          <w:sz w:val="24"/>
          <w:szCs w:val="24"/>
          <w:lang w:eastAsia="ru-RU"/>
        </w:rPr>
        <w:t xml:space="preserve"> 10-4-2 "ГСМ по талонам и топливным картам" </w:t>
      </w:r>
      <w:proofErr w:type="spellStart"/>
      <w:r w:rsidRPr="00AA5E9F">
        <w:rPr>
          <w:rFonts w:ascii="Times New Roman" w:eastAsia="Times New Roman" w:hAnsi="Times New Roman" w:cs="Times New Roman"/>
          <w:sz w:val="24"/>
          <w:szCs w:val="24"/>
          <w:lang w:eastAsia="ru-RU"/>
        </w:rPr>
        <w:t>Кт</w:t>
      </w:r>
      <w:proofErr w:type="spellEnd"/>
      <w:r w:rsidRPr="00AA5E9F">
        <w:rPr>
          <w:rFonts w:ascii="Times New Roman" w:eastAsia="Times New Roman" w:hAnsi="Times New Roman" w:cs="Times New Roman"/>
          <w:sz w:val="24"/>
          <w:szCs w:val="24"/>
          <w:lang w:eastAsia="ru-RU"/>
        </w:rPr>
        <w:t xml:space="preserve"> 60;</w:t>
      </w: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t xml:space="preserve">- Отражена сумма НДС 13700 руб.: </w:t>
      </w:r>
      <w:proofErr w:type="spellStart"/>
      <w:r w:rsidRPr="00AA5E9F">
        <w:rPr>
          <w:rFonts w:ascii="Times New Roman" w:eastAsia="Times New Roman" w:hAnsi="Times New Roman" w:cs="Times New Roman"/>
          <w:sz w:val="24"/>
          <w:szCs w:val="24"/>
          <w:lang w:eastAsia="ru-RU"/>
        </w:rPr>
        <w:t>Дт</w:t>
      </w:r>
      <w:proofErr w:type="spellEnd"/>
      <w:r w:rsidRPr="00AA5E9F">
        <w:rPr>
          <w:rFonts w:ascii="Times New Roman" w:eastAsia="Times New Roman" w:hAnsi="Times New Roman" w:cs="Times New Roman"/>
          <w:sz w:val="24"/>
          <w:szCs w:val="24"/>
          <w:lang w:eastAsia="ru-RU"/>
        </w:rPr>
        <w:t xml:space="preserve"> 19 </w:t>
      </w:r>
      <w:proofErr w:type="spellStart"/>
      <w:r w:rsidRPr="00AA5E9F">
        <w:rPr>
          <w:rFonts w:ascii="Times New Roman" w:eastAsia="Times New Roman" w:hAnsi="Times New Roman" w:cs="Times New Roman"/>
          <w:sz w:val="24"/>
          <w:szCs w:val="24"/>
          <w:lang w:eastAsia="ru-RU"/>
        </w:rPr>
        <w:t>Кт</w:t>
      </w:r>
      <w:proofErr w:type="spellEnd"/>
      <w:r w:rsidRPr="00AA5E9F">
        <w:rPr>
          <w:rFonts w:ascii="Times New Roman" w:eastAsia="Times New Roman" w:hAnsi="Times New Roman" w:cs="Times New Roman"/>
          <w:sz w:val="24"/>
          <w:szCs w:val="24"/>
          <w:lang w:eastAsia="ru-RU"/>
        </w:rPr>
        <w:t xml:space="preserve"> 60;</w:t>
      </w: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t xml:space="preserve">- Принята к вычету сумма НДС 13700 руб., уплаченная поставщику (при наличии счета-фактуры): </w:t>
      </w:r>
      <w:proofErr w:type="spellStart"/>
      <w:r w:rsidRPr="00AA5E9F">
        <w:rPr>
          <w:rFonts w:ascii="Times New Roman" w:eastAsia="Times New Roman" w:hAnsi="Times New Roman" w:cs="Times New Roman"/>
          <w:sz w:val="24"/>
          <w:szCs w:val="24"/>
          <w:lang w:eastAsia="ru-RU"/>
        </w:rPr>
        <w:t>Дт</w:t>
      </w:r>
      <w:proofErr w:type="spellEnd"/>
      <w:r w:rsidRPr="00AA5E9F">
        <w:rPr>
          <w:rFonts w:ascii="Times New Roman" w:eastAsia="Times New Roman" w:hAnsi="Times New Roman" w:cs="Times New Roman"/>
          <w:sz w:val="24"/>
          <w:szCs w:val="24"/>
          <w:lang w:eastAsia="ru-RU"/>
        </w:rPr>
        <w:t xml:space="preserve"> 68 </w:t>
      </w:r>
      <w:proofErr w:type="spellStart"/>
      <w:r w:rsidRPr="00AA5E9F">
        <w:rPr>
          <w:rFonts w:ascii="Times New Roman" w:eastAsia="Times New Roman" w:hAnsi="Times New Roman" w:cs="Times New Roman"/>
          <w:sz w:val="24"/>
          <w:szCs w:val="24"/>
          <w:lang w:eastAsia="ru-RU"/>
        </w:rPr>
        <w:t>Кт</w:t>
      </w:r>
      <w:proofErr w:type="spellEnd"/>
      <w:r w:rsidRPr="00AA5E9F">
        <w:rPr>
          <w:rFonts w:ascii="Times New Roman" w:eastAsia="Times New Roman" w:hAnsi="Times New Roman" w:cs="Times New Roman"/>
          <w:sz w:val="24"/>
          <w:szCs w:val="24"/>
          <w:lang w:eastAsia="ru-RU"/>
        </w:rPr>
        <w:t xml:space="preserve"> 19;</w:t>
      </w: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t xml:space="preserve">- Принят к учету бензин A-80 1000 л, полученный на АЗС по талонам - 7630 (7,63 руб. x 1000 л): </w:t>
      </w:r>
      <w:proofErr w:type="spellStart"/>
      <w:r w:rsidRPr="00AA5E9F">
        <w:rPr>
          <w:rFonts w:ascii="Times New Roman" w:eastAsia="Times New Roman" w:hAnsi="Times New Roman" w:cs="Times New Roman"/>
          <w:sz w:val="24"/>
          <w:szCs w:val="24"/>
          <w:lang w:eastAsia="ru-RU"/>
        </w:rPr>
        <w:t>Дт</w:t>
      </w:r>
      <w:proofErr w:type="spellEnd"/>
      <w:r w:rsidRPr="00AA5E9F">
        <w:rPr>
          <w:rFonts w:ascii="Times New Roman" w:eastAsia="Times New Roman" w:hAnsi="Times New Roman" w:cs="Times New Roman"/>
          <w:sz w:val="24"/>
          <w:szCs w:val="24"/>
          <w:lang w:eastAsia="ru-RU"/>
        </w:rPr>
        <w:t xml:space="preserve"> 10-4-3 "Топливо в баках транспортных средств, талоны и топливные карты у водителей" </w:t>
      </w:r>
      <w:proofErr w:type="spellStart"/>
      <w:r w:rsidRPr="00AA5E9F">
        <w:rPr>
          <w:rFonts w:ascii="Times New Roman" w:eastAsia="Times New Roman" w:hAnsi="Times New Roman" w:cs="Times New Roman"/>
          <w:sz w:val="24"/>
          <w:szCs w:val="24"/>
          <w:lang w:eastAsia="ru-RU"/>
        </w:rPr>
        <w:t>Кт</w:t>
      </w:r>
      <w:proofErr w:type="spellEnd"/>
      <w:r w:rsidRPr="00AA5E9F">
        <w:rPr>
          <w:rFonts w:ascii="Times New Roman" w:eastAsia="Times New Roman" w:hAnsi="Times New Roman" w:cs="Times New Roman"/>
          <w:sz w:val="24"/>
          <w:szCs w:val="24"/>
          <w:lang w:eastAsia="ru-RU"/>
        </w:rPr>
        <w:t xml:space="preserve"> 10-4-2 "ГСМ по талонам и топливным картам";</w:t>
      </w: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t xml:space="preserve">- Израсходованы и списаны на затраты 940 л бензина A-80 по данным путевых листов на сумму 7172,2 руб. (7,63 руб. x 940 л): </w:t>
      </w:r>
      <w:proofErr w:type="spellStart"/>
      <w:r w:rsidRPr="00AA5E9F">
        <w:rPr>
          <w:rFonts w:ascii="Times New Roman" w:eastAsia="Times New Roman" w:hAnsi="Times New Roman" w:cs="Times New Roman"/>
          <w:sz w:val="24"/>
          <w:szCs w:val="24"/>
          <w:lang w:eastAsia="ru-RU"/>
        </w:rPr>
        <w:t>Дт</w:t>
      </w:r>
      <w:proofErr w:type="spellEnd"/>
      <w:r w:rsidRPr="00AA5E9F">
        <w:rPr>
          <w:rFonts w:ascii="Times New Roman" w:eastAsia="Times New Roman" w:hAnsi="Times New Roman" w:cs="Times New Roman"/>
          <w:sz w:val="24"/>
          <w:szCs w:val="24"/>
          <w:lang w:eastAsia="ru-RU"/>
        </w:rPr>
        <w:t xml:space="preserve"> 20, 23, 26 и т.д. </w:t>
      </w:r>
      <w:proofErr w:type="spellStart"/>
      <w:r w:rsidRPr="00AA5E9F">
        <w:rPr>
          <w:rFonts w:ascii="Times New Roman" w:eastAsia="Times New Roman" w:hAnsi="Times New Roman" w:cs="Times New Roman"/>
          <w:sz w:val="24"/>
          <w:szCs w:val="24"/>
          <w:lang w:eastAsia="ru-RU"/>
        </w:rPr>
        <w:t>Кт</w:t>
      </w:r>
      <w:proofErr w:type="spellEnd"/>
      <w:r w:rsidRPr="00AA5E9F">
        <w:rPr>
          <w:rFonts w:ascii="Times New Roman" w:eastAsia="Times New Roman" w:hAnsi="Times New Roman" w:cs="Times New Roman"/>
          <w:sz w:val="24"/>
          <w:szCs w:val="24"/>
          <w:lang w:eastAsia="ru-RU"/>
        </w:rPr>
        <w:t xml:space="preserve"> 10-4-3 "Топливо в баках транспортных средств, талоны и топливные карты у водителей".</w:t>
      </w: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t xml:space="preserve">Остаток неизрасходованного топлива ежемесячно должен определяться актом на снятие </w:t>
      </w:r>
      <w:r w:rsidRPr="00AA5E9F">
        <w:rPr>
          <w:rFonts w:ascii="Times New Roman" w:eastAsia="Times New Roman" w:hAnsi="Times New Roman" w:cs="Times New Roman"/>
          <w:sz w:val="24"/>
          <w:szCs w:val="24"/>
          <w:lang w:eastAsia="ru-RU"/>
        </w:rPr>
        <w:lastRenderedPageBreak/>
        <w:t>остатков в топливных баках автомобилей.</w:t>
      </w:r>
      <w:r w:rsidRPr="00AA5E9F">
        <w:rPr>
          <w:rFonts w:ascii="Times New Roman" w:eastAsia="Times New Roman" w:hAnsi="Times New Roman" w:cs="Times New Roman"/>
          <w:sz w:val="24"/>
          <w:szCs w:val="24"/>
          <w:lang w:eastAsia="ru-RU"/>
        </w:rPr>
        <w:br/>
      </w:r>
    </w:p>
    <w:p w:rsidR="00AA5E9F" w:rsidRPr="00AA5E9F" w:rsidRDefault="00AA5E9F" w:rsidP="00B36777">
      <w:pPr>
        <w:spacing w:before="100" w:beforeAutospacing="1" w:after="100" w:afterAutospacing="1" w:line="240" w:lineRule="auto"/>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2. Учет талонов на топливо в литрах (переход права собственности на топливо по договору в момент отгрузки).</w:t>
      </w: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t>В бухгалтерском учете будут следующие записи:</w:t>
      </w: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t>- Перечислена авансовая предоплата поставщику 90000 рублей, включая НДС %:</w:t>
      </w: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r>
      <w:proofErr w:type="spellStart"/>
      <w:r w:rsidRPr="00AA5E9F">
        <w:rPr>
          <w:rFonts w:ascii="Times New Roman" w:eastAsia="Times New Roman" w:hAnsi="Times New Roman" w:cs="Times New Roman"/>
          <w:sz w:val="24"/>
          <w:szCs w:val="24"/>
          <w:lang w:eastAsia="ru-RU"/>
        </w:rPr>
        <w:t>Дт</w:t>
      </w:r>
      <w:proofErr w:type="spellEnd"/>
      <w:r w:rsidRPr="00AA5E9F">
        <w:rPr>
          <w:rFonts w:ascii="Times New Roman" w:eastAsia="Times New Roman" w:hAnsi="Times New Roman" w:cs="Times New Roman"/>
          <w:sz w:val="24"/>
          <w:szCs w:val="24"/>
          <w:lang w:eastAsia="ru-RU"/>
        </w:rPr>
        <w:t xml:space="preserve"> 60 субсчет "Авансы выданные" </w:t>
      </w:r>
      <w:proofErr w:type="spellStart"/>
      <w:r w:rsidRPr="00AA5E9F">
        <w:rPr>
          <w:rFonts w:ascii="Times New Roman" w:eastAsia="Times New Roman" w:hAnsi="Times New Roman" w:cs="Times New Roman"/>
          <w:sz w:val="24"/>
          <w:szCs w:val="24"/>
          <w:lang w:eastAsia="ru-RU"/>
        </w:rPr>
        <w:t>Кт</w:t>
      </w:r>
      <w:proofErr w:type="spellEnd"/>
      <w:r w:rsidRPr="00AA5E9F">
        <w:rPr>
          <w:rFonts w:ascii="Times New Roman" w:eastAsia="Times New Roman" w:hAnsi="Times New Roman" w:cs="Times New Roman"/>
          <w:sz w:val="24"/>
          <w:szCs w:val="24"/>
          <w:lang w:eastAsia="ru-RU"/>
        </w:rPr>
        <w:t xml:space="preserve"> 51;</w:t>
      </w: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t xml:space="preserve">- Приняты к учету талоны на топливо (бензин A-80) 90000 (9 руб. x 10000 л): </w:t>
      </w:r>
      <w:proofErr w:type="spellStart"/>
      <w:r w:rsidRPr="00AA5E9F">
        <w:rPr>
          <w:rFonts w:ascii="Times New Roman" w:eastAsia="Times New Roman" w:hAnsi="Times New Roman" w:cs="Times New Roman"/>
          <w:sz w:val="24"/>
          <w:szCs w:val="24"/>
          <w:lang w:eastAsia="ru-RU"/>
        </w:rPr>
        <w:t>Дт</w:t>
      </w:r>
      <w:proofErr w:type="spellEnd"/>
      <w:r w:rsidRPr="00AA5E9F">
        <w:rPr>
          <w:rFonts w:ascii="Times New Roman" w:eastAsia="Times New Roman" w:hAnsi="Times New Roman" w:cs="Times New Roman"/>
          <w:sz w:val="24"/>
          <w:szCs w:val="24"/>
          <w:lang w:eastAsia="ru-RU"/>
        </w:rPr>
        <w:t xml:space="preserve"> 006;</w:t>
      </w: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t xml:space="preserve">- Выданы талоны под отчет водителям 1000 л на сумму 9000 руб.: </w:t>
      </w:r>
      <w:proofErr w:type="spellStart"/>
      <w:r w:rsidRPr="00AA5E9F">
        <w:rPr>
          <w:rFonts w:ascii="Times New Roman" w:eastAsia="Times New Roman" w:hAnsi="Times New Roman" w:cs="Times New Roman"/>
          <w:sz w:val="24"/>
          <w:szCs w:val="24"/>
          <w:lang w:eastAsia="ru-RU"/>
        </w:rPr>
        <w:t>Кт</w:t>
      </w:r>
      <w:proofErr w:type="spellEnd"/>
      <w:r w:rsidRPr="00AA5E9F">
        <w:rPr>
          <w:rFonts w:ascii="Times New Roman" w:eastAsia="Times New Roman" w:hAnsi="Times New Roman" w:cs="Times New Roman"/>
          <w:sz w:val="24"/>
          <w:szCs w:val="24"/>
          <w:lang w:eastAsia="ru-RU"/>
        </w:rPr>
        <w:t xml:space="preserve"> 006.</w:t>
      </w: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t xml:space="preserve">По окончании месяца АЗС передана накладная (распечатка с указанием дат и количества отпущенного топлива) и счет-фактура на отпуск 1000 л бензина A-80 по цене 9 руб. за литр, в </w:t>
      </w:r>
      <w:proofErr w:type="spellStart"/>
      <w:r w:rsidRPr="00AA5E9F">
        <w:rPr>
          <w:rFonts w:ascii="Times New Roman" w:eastAsia="Times New Roman" w:hAnsi="Times New Roman" w:cs="Times New Roman"/>
          <w:sz w:val="24"/>
          <w:szCs w:val="24"/>
          <w:lang w:eastAsia="ru-RU"/>
        </w:rPr>
        <w:t>т.ч</w:t>
      </w:r>
      <w:proofErr w:type="spellEnd"/>
      <w:r w:rsidRPr="00AA5E9F">
        <w:rPr>
          <w:rFonts w:ascii="Times New Roman" w:eastAsia="Times New Roman" w:hAnsi="Times New Roman" w:cs="Times New Roman"/>
          <w:sz w:val="24"/>
          <w:szCs w:val="24"/>
          <w:lang w:eastAsia="ru-RU"/>
        </w:rPr>
        <w:t>. НДС - 1,37 руб.</w:t>
      </w: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t xml:space="preserve">- Принято к учету фактически полученное топливо (бензин A-80) 7630 руб. (7,63 руб. x 1000 л): </w:t>
      </w:r>
      <w:proofErr w:type="spellStart"/>
      <w:r w:rsidRPr="00AA5E9F">
        <w:rPr>
          <w:rFonts w:ascii="Times New Roman" w:eastAsia="Times New Roman" w:hAnsi="Times New Roman" w:cs="Times New Roman"/>
          <w:sz w:val="24"/>
          <w:szCs w:val="24"/>
          <w:lang w:eastAsia="ru-RU"/>
        </w:rPr>
        <w:t>Дт</w:t>
      </w:r>
      <w:proofErr w:type="spellEnd"/>
      <w:r w:rsidRPr="00AA5E9F">
        <w:rPr>
          <w:rFonts w:ascii="Times New Roman" w:eastAsia="Times New Roman" w:hAnsi="Times New Roman" w:cs="Times New Roman"/>
          <w:sz w:val="24"/>
          <w:szCs w:val="24"/>
          <w:lang w:eastAsia="ru-RU"/>
        </w:rPr>
        <w:t xml:space="preserve"> 10-4-2 "ГСМ по талонам и топливным картам" </w:t>
      </w:r>
      <w:proofErr w:type="spellStart"/>
      <w:r w:rsidRPr="00AA5E9F">
        <w:rPr>
          <w:rFonts w:ascii="Times New Roman" w:eastAsia="Times New Roman" w:hAnsi="Times New Roman" w:cs="Times New Roman"/>
          <w:sz w:val="24"/>
          <w:szCs w:val="24"/>
          <w:lang w:eastAsia="ru-RU"/>
        </w:rPr>
        <w:t>Кт</w:t>
      </w:r>
      <w:proofErr w:type="spellEnd"/>
      <w:r w:rsidRPr="00AA5E9F">
        <w:rPr>
          <w:rFonts w:ascii="Times New Roman" w:eastAsia="Times New Roman" w:hAnsi="Times New Roman" w:cs="Times New Roman"/>
          <w:sz w:val="24"/>
          <w:szCs w:val="24"/>
          <w:lang w:eastAsia="ru-RU"/>
        </w:rPr>
        <w:t xml:space="preserve"> 60;</w:t>
      </w: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t xml:space="preserve">- Принят к учету бензин A-80 1000 л, полученный на АЗС по талонам - 7630 (7,63 руб. x 1000 л): </w:t>
      </w:r>
      <w:proofErr w:type="spellStart"/>
      <w:proofErr w:type="gramStart"/>
      <w:r w:rsidRPr="00AA5E9F">
        <w:rPr>
          <w:rFonts w:ascii="Times New Roman" w:eastAsia="Times New Roman" w:hAnsi="Times New Roman" w:cs="Times New Roman"/>
          <w:sz w:val="24"/>
          <w:szCs w:val="24"/>
          <w:lang w:eastAsia="ru-RU"/>
        </w:rPr>
        <w:t>Дт</w:t>
      </w:r>
      <w:proofErr w:type="spellEnd"/>
      <w:r w:rsidRPr="00AA5E9F">
        <w:rPr>
          <w:rFonts w:ascii="Times New Roman" w:eastAsia="Times New Roman" w:hAnsi="Times New Roman" w:cs="Times New Roman"/>
          <w:sz w:val="24"/>
          <w:szCs w:val="24"/>
          <w:lang w:eastAsia="ru-RU"/>
        </w:rPr>
        <w:t xml:space="preserve"> 10-4-3 "Топливо в баках транспортных средств, талоны и топливные карты у водителей" </w:t>
      </w:r>
      <w:proofErr w:type="spellStart"/>
      <w:r w:rsidRPr="00AA5E9F">
        <w:rPr>
          <w:rFonts w:ascii="Times New Roman" w:eastAsia="Times New Roman" w:hAnsi="Times New Roman" w:cs="Times New Roman"/>
          <w:sz w:val="24"/>
          <w:szCs w:val="24"/>
          <w:lang w:eastAsia="ru-RU"/>
        </w:rPr>
        <w:t>Кт</w:t>
      </w:r>
      <w:proofErr w:type="spellEnd"/>
      <w:r w:rsidRPr="00AA5E9F">
        <w:rPr>
          <w:rFonts w:ascii="Times New Roman" w:eastAsia="Times New Roman" w:hAnsi="Times New Roman" w:cs="Times New Roman"/>
          <w:sz w:val="24"/>
          <w:szCs w:val="24"/>
          <w:lang w:eastAsia="ru-RU"/>
        </w:rPr>
        <w:t xml:space="preserve"> 10-4-2 "ГСМ по талонам и топливным картам";</w:t>
      </w: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t xml:space="preserve">- Отражена сумма НДС 1370 руб.: </w:t>
      </w:r>
      <w:proofErr w:type="spellStart"/>
      <w:r w:rsidRPr="00AA5E9F">
        <w:rPr>
          <w:rFonts w:ascii="Times New Roman" w:eastAsia="Times New Roman" w:hAnsi="Times New Roman" w:cs="Times New Roman"/>
          <w:sz w:val="24"/>
          <w:szCs w:val="24"/>
          <w:lang w:eastAsia="ru-RU"/>
        </w:rPr>
        <w:t>Дт</w:t>
      </w:r>
      <w:proofErr w:type="spellEnd"/>
      <w:r w:rsidRPr="00AA5E9F">
        <w:rPr>
          <w:rFonts w:ascii="Times New Roman" w:eastAsia="Times New Roman" w:hAnsi="Times New Roman" w:cs="Times New Roman"/>
          <w:sz w:val="24"/>
          <w:szCs w:val="24"/>
          <w:lang w:eastAsia="ru-RU"/>
        </w:rPr>
        <w:t xml:space="preserve"> 19 </w:t>
      </w:r>
      <w:proofErr w:type="spellStart"/>
      <w:r w:rsidRPr="00AA5E9F">
        <w:rPr>
          <w:rFonts w:ascii="Times New Roman" w:eastAsia="Times New Roman" w:hAnsi="Times New Roman" w:cs="Times New Roman"/>
          <w:sz w:val="24"/>
          <w:szCs w:val="24"/>
          <w:lang w:eastAsia="ru-RU"/>
        </w:rPr>
        <w:t>Кт</w:t>
      </w:r>
      <w:proofErr w:type="spellEnd"/>
      <w:r w:rsidRPr="00AA5E9F">
        <w:rPr>
          <w:rFonts w:ascii="Times New Roman" w:eastAsia="Times New Roman" w:hAnsi="Times New Roman" w:cs="Times New Roman"/>
          <w:sz w:val="24"/>
          <w:szCs w:val="24"/>
          <w:lang w:eastAsia="ru-RU"/>
        </w:rPr>
        <w:t xml:space="preserve"> 60;</w:t>
      </w: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t xml:space="preserve">- Произведен зачет уплаченных авансовых платежей 9000 руб.: </w:t>
      </w:r>
      <w:proofErr w:type="spellStart"/>
      <w:r w:rsidRPr="00AA5E9F">
        <w:rPr>
          <w:rFonts w:ascii="Times New Roman" w:eastAsia="Times New Roman" w:hAnsi="Times New Roman" w:cs="Times New Roman"/>
          <w:sz w:val="24"/>
          <w:szCs w:val="24"/>
          <w:lang w:eastAsia="ru-RU"/>
        </w:rPr>
        <w:t>Дт</w:t>
      </w:r>
      <w:proofErr w:type="spellEnd"/>
      <w:r w:rsidRPr="00AA5E9F">
        <w:rPr>
          <w:rFonts w:ascii="Times New Roman" w:eastAsia="Times New Roman" w:hAnsi="Times New Roman" w:cs="Times New Roman"/>
          <w:sz w:val="24"/>
          <w:szCs w:val="24"/>
          <w:lang w:eastAsia="ru-RU"/>
        </w:rPr>
        <w:t xml:space="preserve"> 60 </w:t>
      </w:r>
      <w:proofErr w:type="spellStart"/>
      <w:r w:rsidRPr="00AA5E9F">
        <w:rPr>
          <w:rFonts w:ascii="Times New Roman" w:eastAsia="Times New Roman" w:hAnsi="Times New Roman" w:cs="Times New Roman"/>
          <w:sz w:val="24"/>
          <w:szCs w:val="24"/>
          <w:lang w:eastAsia="ru-RU"/>
        </w:rPr>
        <w:t>Кт</w:t>
      </w:r>
      <w:proofErr w:type="spellEnd"/>
      <w:r w:rsidRPr="00AA5E9F">
        <w:rPr>
          <w:rFonts w:ascii="Times New Roman" w:eastAsia="Times New Roman" w:hAnsi="Times New Roman" w:cs="Times New Roman"/>
          <w:sz w:val="24"/>
          <w:szCs w:val="24"/>
          <w:lang w:eastAsia="ru-RU"/>
        </w:rPr>
        <w:t xml:space="preserve"> 60 субсчет "Авансы выданные";</w:t>
      </w: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t>- Принята к вычету сумма НДС 1370 руб., уплаченная поставщику (при наличии счета-фактуры):</w:t>
      </w:r>
      <w:proofErr w:type="gramEnd"/>
      <w:r w:rsidRPr="00AA5E9F">
        <w:rPr>
          <w:rFonts w:ascii="Times New Roman" w:eastAsia="Times New Roman" w:hAnsi="Times New Roman" w:cs="Times New Roman"/>
          <w:sz w:val="24"/>
          <w:szCs w:val="24"/>
          <w:lang w:eastAsia="ru-RU"/>
        </w:rPr>
        <w:t xml:space="preserve"> </w:t>
      </w:r>
      <w:proofErr w:type="spellStart"/>
      <w:r w:rsidRPr="00AA5E9F">
        <w:rPr>
          <w:rFonts w:ascii="Times New Roman" w:eastAsia="Times New Roman" w:hAnsi="Times New Roman" w:cs="Times New Roman"/>
          <w:sz w:val="24"/>
          <w:szCs w:val="24"/>
          <w:lang w:eastAsia="ru-RU"/>
        </w:rPr>
        <w:t>Дт</w:t>
      </w:r>
      <w:proofErr w:type="spellEnd"/>
      <w:r w:rsidRPr="00AA5E9F">
        <w:rPr>
          <w:rFonts w:ascii="Times New Roman" w:eastAsia="Times New Roman" w:hAnsi="Times New Roman" w:cs="Times New Roman"/>
          <w:sz w:val="24"/>
          <w:szCs w:val="24"/>
          <w:lang w:eastAsia="ru-RU"/>
        </w:rPr>
        <w:t xml:space="preserve"> 68 </w:t>
      </w:r>
      <w:proofErr w:type="spellStart"/>
      <w:r w:rsidRPr="00AA5E9F">
        <w:rPr>
          <w:rFonts w:ascii="Times New Roman" w:eastAsia="Times New Roman" w:hAnsi="Times New Roman" w:cs="Times New Roman"/>
          <w:sz w:val="24"/>
          <w:szCs w:val="24"/>
          <w:lang w:eastAsia="ru-RU"/>
        </w:rPr>
        <w:t>Кт</w:t>
      </w:r>
      <w:proofErr w:type="spellEnd"/>
      <w:r w:rsidRPr="00AA5E9F">
        <w:rPr>
          <w:rFonts w:ascii="Times New Roman" w:eastAsia="Times New Roman" w:hAnsi="Times New Roman" w:cs="Times New Roman"/>
          <w:sz w:val="24"/>
          <w:szCs w:val="24"/>
          <w:lang w:eastAsia="ru-RU"/>
        </w:rPr>
        <w:t xml:space="preserve"> 19;</w:t>
      </w: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t xml:space="preserve">- Израсходованы и списаны на затраты 940 л бензина A-80 по данным путевых листов на сумму 7172,2 руб. (7,63 руб. x 940 л): </w:t>
      </w:r>
      <w:proofErr w:type="spellStart"/>
      <w:r w:rsidRPr="00AA5E9F">
        <w:rPr>
          <w:rFonts w:ascii="Times New Roman" w:eastAsia="Times New Roman" w:hAnsi="Times New Roman" w:cs="Times New Roman"/>
          <w:sz w:val="24"/>
          <w:szCs w:val="24"/>
          <w:lang w:eastAsia="ru-RU"/>
        </w:rPr>
        <w:t>Дт</w:t>
      </w:r>
      <w:proofErr w:type="spellEnd"/>
      <w:r w:rsidRPr="00AA5E9F">
        <w:rPr>
          <w:rFonts w:ascii="Times New Roman" w:eastAsia="Times New Roman" w:hAnsi="Times New Roman" w:cs="Times New Roman"/>
          <w:sz w:val="24"/>
          <w:szCs w:val="24"/>
          <w:lang w:eastAsia="ru-RU"/>
        </w:rPr>
        <w:t xml:space="preserve"> 20, 23, 26 и т.д. </w:t>
      </w:r>
      <w:proofErr w:type="spellStart"/>
      <w:r w:rsidRPr="00AA5E9F">
        <w:rPr>
          <w:rFonts w:ascii="Times New Roman" w:eastAsia="Times New Roman" w:hAnsi="Times New Roman" w:cs="Times New Roman"/>
          <w:sz w:val="24"/>
          <w:szCs w:val="24"/>
          <w:lang w:eastAsia="ru-RU"/>
        </w:rPr>
        <w:t>Кт</w:t>
      </w:r>
      <w:proofErr w:type="spellEnd"/>
      <w:r w:rsidRPr="00AA5E9F">
        <w:rPr>
          <w:rFonts w:ascii="Times New Roman" w:eastAsia="Times New Roman" w:hAnsi="Times New Roman" w:cs="Times New Roman"/>
          <w:sz w:val="24"/>
          <w:szCs w:val="24"/>
          <w:lang w:eastAsia="ru-RU"/>
        </w:rPr>
        <w:t xml:space="preserve"> 10-4-3 "Топливо в баках транспортных средств, талоны и топливные карты у водителей".</w:t>
      </w:r>
      <w:r w:rsidRPr="00AA5E9F">
        <w:rPr>
          <w:rFonts w:ascii="Times New Roman" w:eastAsia="Times New Roman" w:hAnsi="Times New Roman" w:cs="Times New Roman"/>
          <w:sz w:val="24"/>
          <w:szCs w:val="24"/>
          <w:lang w:eastAsia="ru-RU"/>
        </w:rPr>
        <w:br/>
      </w:r>
    </w:p>
    <w:p w:rsidR="00AA5E9F" w:rsidRPr="00AA5E9F" w:rsidRDefault="00AA5E9F" w:rsidP="00B36777">
      <w:pPr>
        <w:spacing w:before="100" w:beforeAutospacing="1" w:after="100" w:afterAutospacing="1" w:line="240" w:lineRule="auto"/>
        <w:rPr>
          <w:rFonts w:ascii="Times New Roman" w:eastAsia="Times New Roman" w:hAnsi="Times New Roman" w:cs="Times New Roman"/>
          <w:sz w:val="24"/>
          <w:szCs w:val="24"/>
          <w:lang w:eastAsia="ru-RU"/>
        </w:rPr>
      </w:pPr>
      <w:r w:rsidRPr="00AA5E9F">
        <w:rPr>
          <w:rFonts w:ascii="Times New Roman" w:eastAsia="Times New Roman" w:hAnsi="Times New Roman" w:cs="Times New Roman"/>
          <w:sz w:val="24"/>
          <w:szCs w:val="24"/>
          <w:lang w:eastAsia="ru-RU"/>
        </w:rPr>
        <w:t>3. Учет талонов на топливо в рублях (переход права собственности на топливо по договору в момент отгрузки). Если переход права собственности на топливо по договору в момент оплаты записи в бухгалтерском учете аналогичны записям примера 1.</w:t>
      </w: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t>По талонам в рублях топливо отпускается АЗС по действующим в момент отпуска розничным ценам на указанную в талонах сумму и марку топлива. Такого вида талоны относят к денежным документам. На операции с такими талонами производятся следующие бухгалтерские записи:</w:t>
      </w: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t xml:space="preserve">- Перечислена оплата поставщику за талоны на получение топлива на сумму 90000 рублей: </w:t>
      </w:r>
      <w:proofErr w:type="spellStart"/>
      <w:r w:rsidRPr="00AA5E9F">
        <w:rPr>
          <w:rFonts w:ascii="Times New Roman" w:eastAsia="Times New Roman" w:hAnsi="Times New Roman" w:cs="Times New Roman"/>
          <w:sz w:val="24"/>
          <w:szCs w:val="24"/>
          <w:lang w:eastAsia="ru-RU"/>
        </w:rPr>
        <w:t>Дт</w:t>
      </w:r>
      <w:proofErr w:type="spellEnd"/>
      <w:r w:rsidRPr="00AA5E9F">
        <w:rPr>
          <w:rFonts w:ascii="Times New Roman" w:eastAsia="Times New Roman" w:hAnsi="Times New Roman" w:cs="Times New Roman"/>
          <w:sz w:val="24"/>
          <w:szCs w:val="24"/>
          <w:lang w:eastAsia="ru-RU"/>
        </w:rPr>
        <w:t xml:space="preserve"> 60 </w:t>
      </w:r>
      <w:proofErr w:type="spellStart"/>
      <w:r w:rsidRPr="00AA5E9F">
        <w:rPr>
          <w:rFonts w:ascii="Times New Roman" w:eastAsia="Times New Roman" w:hAnsi="Times New Roman" w:cs="Times New Roman"/>
          <w:sz w:val="24"/>
          <w:szCs w:val="24"/>
          <w:lang w:eastAsia="ru-RU"/>
        </w:rPr>
        <w:t>Кт</w:t>
      </w:r>
      <w:proofErr w:type="spellEnd"/>
      <w:r w:rsidRPr="00AA5E9F">
        <w:rPr>
          <w:rFonts w:ascii="Times New Roman" w:eastAsia="Times New Roman" w:hAnsi="Times New Roman" w:cs="Times New Roman"/>
          <w:sz w:val="24"/>
          <w:szCs w:val="24"/>
          <w:lang w:eastAsia="ru-RU"/>
        </w:rPr>
        <w:t xml:space="preserve"> 51;</w:t>
      </w: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lastRenderedPageBreak/>
        <w:t xml:space="preserve">- Приняты к учету приобретенные талоны на получение топлива на сумму 90000 руб. с учетом НДС по акту приема-передачи: </w:t>
      </w:r>
      <w:proofErr w:type="spellStart"/>
      <w:r w:rsidRPr="00AA5E9F">
        <w:rPr>
          <w:rFonts w:ascii="Times New Roman" w:eastAsia="Times New Roman" w:hAnsi="Times New Roman" w:cs="Times New Roman"/>
          <w:sz w:val="24"/>
          <w:szCs w:val="24"/>
          <w:lang w:eastAsia="ru-RU"/>
        </w:rPr>
        <w:t>Дт</w:t>
      </w:r>
      <w:proofErr w:type="spellEnd"/>
      <w:r w:rsidRPr="00AA5E9F">
        <w:rPr>
          <w:rFonts w:ascii="Times New Roman" w:eastAsia="Times New Roman" w:hAnsi="Times New Roman" w:cs="Times New Roman"/>
          <w:sz w:val="24"/>
          <w:szCs w:val="24"/>
          <w:lang w:eastAsia="ru-RU"/>
        </w:rPr>
        <w:t xml:space="preserve"> 50 "Касса" субсчет 3 "Денежные документы" </w:t>
      </w:r>
      <w:proofErr w:type="spellStart"/>
      <w:r w:rsidRPr="00AA5E9F">
        <w:rPr>
          <w:rFonts w:ascii="Times New Roman" w:eastAsia="Times New Roman" w:hAnsi="Times New Roman" w:cs="Times New Roman"/>
          <w:sz w:val="24"/>
          <w:szCs w:val="24"/>
          <w:lang w:eastAsia="ru-RU"/>
        </w:rPr>
        <w:t>Кт</w:t>
      </w:r>
      <w:proofErr w:type="spellEnd"/>
      <w:r w:rsidRPr="00AA5E9F">
        <w:rPr>
          <w:rFonts w:ascii="Times New Roman" w:eastAsia="Times New Roman" w:hAnsi="Times New Roman" w:cs="Times New Roman"/>
          <w:sz w:val="24"/>
          <w:szCs w:val="24"/>
          <w:lang w:eastAsia="ru-RU"/>
        </w:rPr>
        <w:t xml:space="preserve"> 60;</w:t>
      </w: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t xml:space="preserve">- Выданы талоны под отчет водителям организации на сумму 9000 руб.: </w:t>
      </w:r>
      <w:proofErr w:type="spellStart"/>
      <w:r w:rsidRPr="00AA5E9F">
        <w:rPr>
          <w:rFonts w:ascii="Times New Roman" w:eastAsia="Times New Roman" w:hAnsi="Times New Roman" w:cs="Times New Roman"/>
          <w:sz w:val="24"/>
          <w:szCs w:val="24"/>
          <w:lang w:eastAsia="ru-RU"/>
        </w:rPr>
        <w:t>Дт</w:t>
      </w:r>
      <w:proofErr w:type="spellEnd"/>
      <w:r w:rsidRPr="00AA5E9F">
        <w:rPr>
          <w:rFonts w:ascii="Times New Roman" w:eastAsia="Times New Roman" w:hAnsi="Times New Roman" w:cs="Times New Roman"/>
          <w:sz w:val="24"/>
          <w:szCs w:val="24"/>
          <w:lang w:eastAsia="ru-RU"/>
        </w:rPr>
        <w:t xml:space="preserve"> 71 </w:t>
      </w:r>
      <w:proofErr w:type="spellStart"/>
      <w:r w:rsidRPr="00AA5E9F">
        <w:rPr>
          <w:rFonts w:ascii="Times New Roman" w:eastAsia="Times New Roman" w:hAnsi="Times New Roman" w:cs="Times New Roman"/>
          <w:sz w:val="24"/>
          <w:szCs w:val="24"/>
          <w:lang w:eastAsia="ru-RU"/>
        </w:rPr>
        <w:t>Кт</w:t>
      </w:r>
      <w:proofErr w:type="spellEnd"/>
      <w:r w:rsidRPr="00AA5E9F">
        <w:rPr>
          <w:rFonts w:ascii="Times New Roman" w:eastAsia="Times New Roman" w:hAnsi="Times New Roman" w:cs="Times New Roman"/>
          <w:sz w:val="24"/>
          <w:szCs w:val="24"/>
          <w:lang w:eastAsia="ru-RU"/>
        </w:rPr>
        <w:t xml:space="preserve"> 50 "Касса" субсчет 3 "Денежные документы".</w:t>
      </w: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t xml:space="preserve">По окончании месяца при предоставлении поставщиком накладной на отпущенное топливо и счета-фактуры на сумму 9000 руб., в </w:t>
      </w:r>
      <w:proofErr w:type="spellStart"/>
      <w:r w:rsidRPr="00AA5E9F">
        <w:rPr>
          <w:rFonts w:ascii="Times New Roman" w:eastAsia="Times New Roman" w:hAnsi="Times New Roman" w:cs="Times New Roman"/>
          <w:sz w:val="24"/>
          <w:szCs w:val="24"/>
          <w:lang w:eastAsia="ru-RU"/>
        </w:rPr>
        <w:t>т.ч</w:t>
      </w:r>
      <w:proofErr w:type="spellEnd"/>
      <w:r w:rsidRPr="00AA5E9F">
        <w:rPr>
          <w:rFonts w:ascii="Times New Roman" w:eastAsia="Times New Roman" w:hAnsi="Times New Roman" w:cs="Times New Roman"/>
          <w:sz w:val="24"/>
          <w:szCs w:val="24"/>
          <w:lang w:eastAsia="ru-RU"/>
        </w:rPr>
        <w:t>. НДС - 1370 руб. делают следующие записи:</w:t>
      </w: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t xml:space="preserve">- Принят к учету бензин A-80, полученный на АЗС по талонам и залитый в баки автомобилей, - 7630: </w:t>
      </w:r>
      <w:proofErr w:type="spellStart"/>
      <w:r w:rsidRPr="00AA5E9F">
        <w:rPr>
          <w:rFonts w:ascii="Times New Roman" w:eastAsia="Times New Roman" w:hAnsi="Times New Roman" w:cs="Times New Roman"/>
          <w:sz w:val="24"/>
          <w:szCs w:val="24"/>
          <w:lang w:eastAsia="ru-RU"/>
        </w:rPr>
        <w:t>Дт</w:t>
      </w:r>
      <w:proofErr w:type="spellEnd"/>
      <w:r w:rsidRPr="00AA5E9F">
        <w:rPr>
          <w:rFonts w:ascii="Times New Roman" w:eastAsia="Times New Roman" w:hAnsi="Times New Roman" w:cs="Times New Roman"/>
          <w:sz w:val="24"/>
          <w:szCs w:val="24"/>
          <w:lang w:eastAsia="ru-RU"/>
        </w:rPr>
        <w:t xml:space="preserve"> 10-4-3 "Топливо в баках транспортных средств, талоны и топливные карты у водителей" </w:t>
      </w:r>
      <w:proofErr w:type="spellStart"/>
      <w:r w:rsidRPr="00AA5E9F">
        <w:rPr>
          <w:rFonts w:ascii="Times New Roman" w:eastAsia="Times New Roman" w:hAnsi="Times New Roman" w:cs="Times New Roman"/>
          <w:sz w:val="24"/>
          <w:szCs w:val="24"/>
          <w:lang w:eastAsia="ru-RU"/>
        </w:rPr>
        <w:t>Кт</w:t>
      </w:r>
      <w:proofErr w:type="spellEnd"/>
      <w:r w:rsidRPr="00AA5E9F">
        <w:rPr>
          <w:rFonts w:ascii="Times New Roman" w:eastAsia="Times New Roman" w:hAnsi="Times New Roman" w:cs="Times New Roman"/>
          <w:sz w:val="24"/>
          <w:szCs w:val="24"/>
          <w:lang w:eastAsia="ru-RU"/>
        </w:rPr>
        <w:t xml:space="preserve"> 71;</w:t>
      </w: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t xml:space="preserve">- Отражена сумма НДС по приобретенному бензину A-80 1370 руб.: </w:t>
      </w:r>
      <w:proofErr w:type="spellStart"/>
      <w:r w:rsidRPr="00AA5E9F">
        <w:rPr>
          <w:rFonts w:ascii="Times New Roman" w:eastAsia="Times New Roman" w:hAnsi="Times New Roman" w:cs="Times New Roman"/>
          <w:sz w:val="24"/>
          <w:szCs w:val="24"/>
          <w:lang w:eastAsia="ru-RU"/>
        </w:rPr>
        <w:t>Дт</w:t>
      </w:r>
      <w:proofErr w:type="spellEnd"/>
      <w:r w:rsidRPr="00AA5E9F">
        <w:rPr>
          <w:rFonts w:ascii="Times New Roman" w:eastAsia="Times New Roman" w:hAnsi="Times New Roman" w:cs="Times New Roman"/>
          <w:sz w:val="24"/>
          <w:szCs w:val="24"/>
          <w:lang w:eastAsia="ru-RU"/>
        </w:rPr>
        <w:t xml:space="preserve"> 19 </w:t>
      </w:r>
      <w:proofErr w:type="spellStart"/>
      <w:r w:rsidRPr="00AA5E9F">
        <w:rPr>
          <w:rFonts w:ascii="Times New Roman" w:eastAsia="Times New Roman" w:hAnsi="Times New Roman" w:cs="Times New Roman"/>
          <w:sz w:val="24"/>
          <w:szCs w:val="24"/>
          <w:lang w:eastAsia="ru-RU"/>
        </w:rPr>
        <w:t>Кт</w:t>
      </w:r>
      <w:proofErr w:type="spellEnd"/>
      <w:r w:rsidRPr="00AA5E9F">
        <w:rPr>
          <w:rFonts w:ascii="Times New Roman" w:eastAsia="Times New Roman" w:hAnsi="Times New Roman" w:cs="Times New Roman"/>
          <w:sz w:val="24"/>
          <w:szCs w:val="24"/>
          <w:lang w:eastAsia="ru-RU"/>
        </w:rPr>
        <w:t xml:space="preserve"> 71;</w:t>
      </w: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t xml:space="preserve">- Принята к вычету сумма НДС 1370 руб., уплаченная поставщику: </w:t>
      </w:r>
      <w:proofErr w:type="spellStart"/>
      <w:r w:rsidRPr="00AA5E9F">
        <w:rPr>
          <w:rFonts w:ascii="Times New Roman" w:eastAsia="Times New Roman" w:hAnsi="Times New Roman" w:cs="Times New Roman"/>
          <w:sz w:val="24"/>
          <w:szCs w:val="24"/>
          <w:lang w:eastAsia="ru-RU"/>
        </w:rPr>
        <w:t>Дт</w:t>
      </w:r>
      <w:proofErr w:type="spellEnd"/>
      <w:r w:rsidRPr="00AA5E9F">
        <w:rPr>
          <w:rFonts w:ascii="Times New Roman" w:eastAsia="Times New Roman" w:hAnsi="Times New Roman" w:cs="Times New Roman"/>
          <w:sz w:val="24"/>
          <w:szCs w:val="24"/>
          <w:lang w:eastAsia="ru-RU"/>
        </w:rPr>
        <w:t xml:space="preserve"> 68 </w:t>
      </w:r>
      <w:proofErr w:type="spellStart"/>
      <w:r w:rsidRPr="00AA5E9F">
        <w:rPr>
          <w:rFonts w:ascii="Times New Roman" w:eastAsia="Times New Roman" w:hAnsi="Times New Roman" w:cs="Times New Roman"/>
          <w:sz w:val="24"/>
          <w:szCs w:val="24"/>
          <w:lang w:eastAsia="ru-RU"/>
        </w:rPr>
        <w:t>Кт</w:t>
      </w:r>
      <w:proofErr w:type="spellEnd"/>
      <w:r w:rsidRPr="00AA5E9F">
        <w:rPr>
          <w:rFonts w:ascii="Times New Roman" w:eastAsia="Times New Roman" w:hAnsi="Times New Roman" w:cs="Times New Roman"/>
          <w:sz w:val="24"/>
          <w:szCs w:val="24"/>
          <w:lang w:eastAsia="ru-RU"/>
        </w:rPr>
        <w:t xml:space="preserve"> 19;</w:t>
      </w:r>
      <w:r w:rsidRPr="00AA5E9F">
        <w:rPr>
          <w:rFonts w:ascii="Times New Roman" w:eastAsia="Times New Roman" w:hAnsi="Times New Roman" w:cs="Times New Roman"/>
          <w:sz w:val="24"/>
          <w:szCs w:val="24"/>
          <w:lang w:eastAsia="ru-RU"/>
        </w:rPr>
        <w:br/>
      </w:r>
      <w:r w:rsidRPr="00AA5E9F">
        <w:rPr>
          <w:rFonts w:ascii="Times New Roman" w:eastAsia="Times New Roman" w:hAnsi="Times New Roman" w:cs="Times New Roman"/>
          <w:sz w:val="24"/>
          <w:szCs w:val="24"/>
          <w:lang w:eastAsia="ru-RU"/>
        </w:rPr>
        <w:br/>
        <w:t xml:space="preserve">- Израсходован и списан на затраты бензин A-80 по данным путевых листов на сумму 7630 руб.: </w:t>
      </w:r>
      <w:proofErr w:type="spellStart"/>
      <w:r w:rsidRPr="00AA5E9F">
        <w:rPr>
          <w:rFonts w:ascii="Times New Roman" w:eastAsia="Times New Roman" w:hAnsi="Times New Roman" w:cs="Times New Roman"/>
          <w:sz w:val="24"/>
          <w:szCs w:val="24"/>
          <w:lang w:eastAsia="ru-RU"/>
        </w:rPr>
        <w:t>Дт</w:t>
      </w:r>
      <w:proofErr w:type="spellEnd"/>
      <w:r w:rsidRPr="00AA5E9F">
        <w:rPr>
          <w:rFonts w:ascii="Times New Roman" w:eastAsia="Times New Roman" w:hAnsi="Times New Roman" w:cs="Times New Roman"/>
          <w:sz w:val="24"/>
          <w:szCs w:val="24"/>
          <w:lang w:eastAsia="ru-RU"/>
        </w:rPr>
        <w:t xml:space="preserve"> 20, 23, 26 и т.д. </w:t>
      </w:r>
      <w:proofErr w:type="spellStart"/>
      <w:r w:rsidRPr="00AA5E9F">
        <w:rPr>
          <w:rFonts w:ascii="Times New Roman" w:eastAsia="Times New Roman" w:hAnsi="Times New Roman" w:cs="Times New Roman"/>
          <w:sz w:val="24"/>
          <w:szCs w:val="24"/>
          <w:lang w:eastAsia="ru-RU"/>
        </w:rPr>
        <w:t>Кт</w:t>
      </w:r>
      <w:proofErr w:type="spellEnd"/>
      <w:r w:rsidRPr="00AA5E9F">
        <w:rPr>
          <w:rFonts w:ascii="Times New Roman" w:eastAsia="Times New Roman" w:hAnsi="Times New Roman" w:cs="Times New Roman"/>
          <w:sz w:val="24"/>
          <w:szCs w:val="24"/>
          <w:lang w:eastAsia="ru-RU"/>
        </w:rPr>
        <w:t xml:space="preserve"> 10-4-3 "Топливо в баках транспортных средств, талоны и т</w:t>
      </w:r>
      <w:r w:rsidR="00B36777">
        <w:rPr>
          <w:rFonts w:ascii="Times New Roman" w:eastAsia="Times New Roman" w:hAnsi="Times New Roman" w:cs="Times New Roman"/>
          <w:sz w:val="24"/>
          <w:szCs w:val="24"/>
          <w:lang w:eastAsia="ru-RU"/>
        </w:rPr>
        <w:t>опливные карты у водителей".</w:t>
      </w:r>
    </w:p>
    <w:p w:rsidR="00C30562" w:rsidRDefault="00C30562" w:rsidP="00AA5E9F">
      <w:pPr>
        <w:jc w:val="both"/>
      </w:pPr>
    </w:p>
    <w:sectPr w:rsidR="00C30562">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1B8" w:rsidRDefault="00D161B8" w:rsidP="00AA5E9F">
      <w:pPr>
        <w:spacing w:after="0" w:line="240" w:lineRule="auto"/>
      </w:pPr>
      <w:r>
        <w:separator/>
      </w:r>
    </w:p>
  </w:endnote>
  <w:endnote w:type="continuationSeparator" w:id="0">
    <w:p w:rsidR="00D161B8" w:rsidRDefault="00D161B8" w:rsidP="00AA5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E06" w:rsidRDefault="00B401E8">
    <w:pPr>
      <w:pStyle w:val="a8"/>
      <w:pBdr>
        <w:top w:val="thinThickSmallGap" w:sz="24" w:space="1" w:color="622423" w:themeColor="accent2" w:themeShade="7F"/>
      </w:pBdr>
      <w:rPr>
        <w:rFonts w:asciiTheme="majorHAnsi" w:eastAsiaTheme="majorEastAsia" w:hAnsiTheme="majorHAnsi" w:cstheme="majorBidi"/>
      </w:rPr>
    </w:pPr>
    <w:r w:rsidRPr="00B401E8">
      <w:rPr>
        <w:rFonts w:asciiTheme="majorHAnsi" w:eastAsiaTheme="majorEastAsia" w:hAnsiTheme="majorHAnsi" w:cstheme="majorBidi"/>
      </w:rPr>
      <w:t>http://cons-systems.ru/</w:t>
    </w:r>
    <w:r w:rsidR="00213E06">
      <w:rPr>
        <w:rFonts w:asciiTheme="majorHAnsi" w:eastAsiaTheme="majorEastAsia" w:hAnsiTheme="majorHAnsi" w:cstheme="majorBidi"/>
      </w:rPr>
      <w:ptab w:relativeTo="margin" w:alignment="right" w:leader="none"/>
    </w:r>
    <w:r w:rsidR="00213E06">
      <w:rPr>
        <w:rFonts w:asciiTheme="majorHAnsi" w:eastAsiaTheme="majorEastAsia" w:hAnsiTheme="majorHAnsi" w:cstheme="majorBidi"/>
      </w:rPr>
      <w:t xml:space="preserve">Страница </w:t>
    </w:r>
    <w:r w:rsidR="00213E06">
      <w:rPr>
        <w:rFonts w:eastAsiaTheme="minorEastAsia"/>
      </w:rPr>
      <w:fldChar w:fldCharType="begin"/>
    </w:r>
    <w:r w:rsidR="00213E06">
      <w:instrText>PAGE   \* MERGEFORMAT</w:instrText>
    </w:r>
    <w:r w:rsidR="00213E06">
      <w:rPr>
        <w:rFonts w:eastAsiaTheme="minorEastAsia"/>
      </w:rPr>
      <w:fldChar w:fldCharType="separate"/>
    </w:r>
    <w:r w:rsidRPr="00B401E8">
      <w:rPr>
        <w:rFonts w:asciiTheme="majorHAnsi" w:eastAsiaTheme="majorEastAsia" w:hAnsiTheme="majorHAnsi" w:cstheme="majorBidi"/>
        <w:noProof/>
      </w:rPr>
      <w:t>30</w:t>
    </w:r>
    <w:r w:rsidR="00213E06">
      <w:rPr>
        <w:rFonts w:asciiTheme="majorHAnsi" w:eastAsiaTheme="majorEastAsia" w:hAnsiTheme="majorHAnsi" w:cstheme="majorBidi"/>
      </w:rPr>
      <w:fldChar w:fldCharType="end"/>
    </w:r>
  </w:p>
  <w:p w:rsidR="00213E06" w:rsidRDefault="00213E0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1B8" w:rsidRDefault="00D161B8" w:rsidP="00AA5E9F">
      <w:pPr>
        <w:spacing w:after="0" w:line="240" w:lineRule="auto"/>
      </w:pPr>
      <w:r>
        <w:separator/>
      </w:r>
    </w:p>
  </w:footnote>
  <w:footnote w:type="continuationSeparator" w:id="0">
    <w:p w:rsidR="00D161B8" w:rsidRDefault="00D161B8" w:rsidP="00AA5E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05F"/>
    <w:rsid w:val="0007705F"/>
    <w:rsid w:val="00213E06"/>
    <w:rsid w:val="00596320"/>
    <w:rsid w:val="00672446"/>
    <w:rsid w:val="008C37ED"/>
    <w:rsid w:val="009F38A6"/>
    <w:rsid w:val="00AA5E9F"/>
    <w:rsid w:val="00B36777"/>
    <w:rsid w:val="00B401E8"/>
    <w:rsid w:val="00C30562"/>
    <w:rsid w:val="00C85B73"/>
    <w:rsid w:val="00CB5148"/>
    <w:rsid w:val="00D161B8"/>
    <w:rsid w:val="00FF7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A5E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A5E9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A5E9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A5E9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5E9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A5E9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A5E9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A5E9F"/>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AA5E9F"/>
  </w:style>
  <w:style w:type="paragraph" w:customStyle="1" w:styleId="formattext">
    <w:name w:val="formattext"/>
    <w:basedOn w:val="a"/>
    <w:rsid w:val="00AA5E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AA5E9F"/>
    <w:rPr>
      <w:color w:val="0000FF"/>
      <w:u w:val="single"/>
    </w:rPr>
  </w:style>
  <w:style w:type="character" w:styleId="a4">
    <w:name w:val="FollowedHyperlink"/>
    <w:basedOn w:val="a0"/>
    <w:uiPriority w:val="99"/>
    <w:semiHidden/>
    <w:unhideWhenUsed/>
    <w:rsid w:val="00AA5E9F"/>
    <w:rPr>
      <w:color w:val="800080"/>
      <w:u w:val="single"/>
    </w:rPr>
  </w:style>
  <w:style w:type="paragraph" w:styleId="a5">
    <w:name w:val="Normal (Web)"/>
    <w:basedOn w:val="a"/>
    <w:uiPriority w:val="99"/>
    <w:semiHidden/>
    <w:unhideWhenUsed/>
    <w:rsid w:val="00AA5E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AA5E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AA5E9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A5E9F"/>
  </w:style>
  <w:style w:type="paragraph" w:styleId="a8">
    <w:name w:val="footer"/>
    <w:basedOn w:val="a"/>
    <w:link w:val="a9"/>
    <w:uiPriority w:val="99"/>
    <w:unhideWhenUsed/>
    <w:rsid w:val="00AA5E9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A5E9F"/>
  </w:style>
  <w:style w:type="paragraph" w:styleId="aa">
    <w:name w:val="Balloon Text"/>
    <w:basedOn w:val="a"/>
    <w:link w:val="ab"/>
    <w:uiPriority w:val="99"/>
    <w:semiHidden/>
    <w:unhideWhenUsed/>
    <w:rsid w:val="00AA5E9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A5E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A5E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A5E9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A5E9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A5E9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5E9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A5E9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A5E9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A5E9F"/>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AA5E9F"/>
  </w:style>
  <w:style w:type="paragraph" w:customStyle="1" w:styleId="formattext">
    <w:name w:val="formattext"/>
    <w:basedOn w:val="a"/>
    <w:rsid w:val="00AA5E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AA5E9F"/>
    <w:rPr>
      <w:color w:val="0000FF"/>
      <w:u w:val="single"/>
    </w:rPr>
  </w:style>
  <w:style w:type="character" w:styleId="a4">
    <w:name w:val="FollowedHyperlink"/>
    <w:basedOn w:val="a0"/>
    <w:uiPriority w:val="99"/>
    <w:semiHidden/>
    <w:unhideWhenUsed/>
    <w:rsid w:val="00AA5E9F"/>
    <w:rPr>
      <w:color w:val="800080"/>
      <w:u w:val="single"/>
    </w:rPr>
  </w:style>
  <w:style w:type="paragraph" w:styleId="a5">
    <w:name w:val="Normal (Web)"/>
    <w:basedOn w:val="a"/>
    <w:uiPriority w:val="99"/>
    <w:semiHidden/>
    <w:unhideWhenUsed/>
    <w:rsid w:val="00AA5E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AA5E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AA5E9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A5E9F"/>
  </w:style>
  <w:style w:type="paragraph" w:styleId="a8">
    <w:name w:val="footer"/>
    <w:basedOn w:val="a"/>
    <w:link w:val="a9"/>
    <w:uiPriority w:val="99"/>
    <w:unhideWhenUsed/>
    <w:rsid w:val="00AA5E9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A5E9F"/>
  </w:style>
  <w:style w:type="paragraph" w:styleId="aa">
    <w:name w:val="Balloon Text"/>
    <w:basedOn w:val="a"/>
    <w:link w:val="ab"/>
    <w:uiPriority w:val="99"/>
    <w:semiHidden/>
    <w:unhideWhenUsed/>
    <w:rsid w:val="00AA5E9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A5E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785653">
      <w:bodyDiv w:val="1"/>
      <w:marLeft w:val="0"/>
      <w:marRight w:val="0"/>
      <w:marTop w:val="0"/>
      <w:marBottom w:val="0"/>
      <w:divBdr>
        <w:top w:val="none" w:sz="0" w:space="0" w:color="auto"/>
        <w:left w:val="none" w:sz="0" w:space="0" w:color="auto"/>
        <w:bottom w:val="none" w:sz="0" w:space="0" w:color="auto"/>
        <w:right w:val="none" w:sz="0" w:space="0" w:color="auto"/>
      </w:divBdr>
      <w:divsChild>
        <w:div w:id="916131029">
          <w:marLeft w:val="0"/>
          <w:marRight w:val="0"/>
          <w:marTop w:val="0"/>
          <w:marBottom w:val="0"/>
          <w:divBdr>
            <w:top w:val="none" w:sz="0" w:space="0" w:color="auto"/>
            <w:left w:val="none" w:sz="0" w:space="0" w:color="auto"/>
            <w:bottom w:val="none" w:sz="0" w:space="0" w:color="auto"/>
            <w:right w:val="none" w:sz="0" w:space="0" w:color="auto"/>
          </w:divBdr>
          <w:divsChild>
            <w:div w:id="670328188">
              <w:marLeft w:val="0"/>
              <w:marRight w:val="0"/>
              <w:marTop w:val="0"/>
              <w:marBottom w:val="0"/>
              <w:divBdr>
                <w:top w:val="none" w:sz="0" w:space="0" w:color="auto"/>
                <w:left w:val="none" w:sz="0" w:space="0" w:color="auto"/>
                <w:bottom w:val="none" w:sz="0" w:space="0" w:color="auto"/>
                <w:right w:val="none" w:sz="0" w:space="0" w:color="auto"/>
              </w:divBdr>
            </w:div>
            <w:div w:id="195899417">
              <w:marLeft w:val="0"/>
              <w:marRight w:val="0"/>
              <w:marTop w:val="0"/>
              <w:marBottom w:val="0"/>
              <w:divBdr>
                <w:top w:val="none" w:sz="0" w:space="0" w:color="auto"/>
                <w:left w:val="none" w:sz="0" w:space="0" w:color="auto"/>
                <w:bottom w:val="none" w:sz="0" w:space="0" w:color="auto"/>
                <w:right w:val="none" w:sz="0" w:space="0" w:color="auto"/>
              </w:divBdr>
            </w:div>
            <w:div w:id="1182204685">
              <w:marLeft w:val="0"/>
              <w:marRight w:val="0"/>
              <w:marTop w:val="0"/>
              <w:marBottom w:val="0"/>
              <w:divBdr>
                <w:top w:val="none" w:sz="0" w:space="0" w:color="auto"/>
                <w:left w:val="none" w:sz="0" w:space="0" w:color="auto"/>
                <w:bottom w:val="none" w:sz="0" w:space="0" w:color="auto"/>
                <w:right w:val="none" w:sz="0" w:space="0" w:color="auto"/>
              </w:divBdr>
            </w:div>
            <w:div w:id="1569657308">
              <w:marLeft w:val="0"/>
              <w:marRight w:val="0"/>
              <w:marTop w:val="0"/>
              <w:marBottom w:val="0"/>
              <w:divBdr>
                <w:top w:val="none" w:sz="0" w:space="0" w:color="auto"/>
                <w:left w:val="none" w:sz="0" w:space="0" w:color="auto"/>
                <w:bottom w:val="none" w:sz="0" w:space="0" w:color="auto"/>
                <w:right w:val="none" w:sz="0" w:space="0" w:color="auto"/>
              </w:divBdr>
            </w:div>
            <w:div w:id="102236822">
              <w:marLeft w:val="0"/>
              <w:marRight w:val="0"/>
              <w:marTop w:val="0"/>
              <w:marBottom w:val="0"/>
              <w:divBdr>
                <w:top w:val="none" w:sz="0" w:space="0" w:color="auto"/>
                <w:left w:val="none" w:sz="0" w:space="0" w:color="auto"/>
                <w:bottom w:val="none" w:sz="0" w:space="0" w:color="auto"/>
                <w:right w:val="none" w:sz="0" w:space="0" w:color="auto"/>
              </w:divBdr>
            </w:div>
            <w:div w:id="1537690797">
              <w:marLeft w:val="0"/>
              <w:marRight w:val="0"/>
              <w:marTop w:val="0"/>
              <w:marBottom w:val="0"/>
              <w:divBdr>
                <w:top w:val="none" w:sz="0" w:space="0" w:color="auto"/>
                <w:left w:val="none" w:sz="0" w:space="0" w:color="auto"/>
                <w:bottom w:val="none" w:sz="0" w:space="0" w:color="auto"/>
                <w:right w:val="none" w:sz="0" w:space="0" w:color="auto"/>
              </w:divBdr>
            </w:div>
            <w:div w:id="1897207170">
              <w:marLeft w:val="0"/>
              <w:marRight w:val="0"/>
              <w:marTop w:val="0"/>
              <w:marBottom w:val="0"/>
              <w:divBdr>
                <w:top w:val="none" w:sz="0" w:space="0" w:color="auto"/>
                <w:left w:val="none" w:sz="0" w:space="0" w:color="auto"/>
                <w:bottom w:val="none" w:sz="0" w:space="0" w:color="auto"/>
                <w:right w:val="none" w:sz="0" w:space="0" w:color="auto"/>
              </w:divBdr>
            </w:div>
            <w:div w:id="1839803183">
              <w:marLeft w:val="0"/>
              <w:marRight w:val="0"/>
              <w:marTop w:val="0"/>
              <w:marBottom w:val="0"/>
              <w:divBdr>
                <w:top w:val="none" w:sz="0" w:space="0" w:color="auto"/>
                <w:left w:val="none" w:sz="0" w:space="0" w:color="auto"/>
                <w:bottom w:val="none" w:sz="0" w:space="0" w:color="auto"/>
                <w:right w:val="none" w:sz="0" w:space="0" w:color="auto"/>
              </w:divBdr>
            </w:div>
            <w:div w:id="2098600193">
              <w:marLeft w:val="0"/>
              <w:marRight w:val="0"/>
              <w:marTop w:val="0"/>
              <w:marBottom w:val="0"/>
              <w:divBdr>
                <w:top w:val="none" w:sz="0" w:space="0" w:color="auto"/>
                <w:left w:val="none" w:sz="0" w:space="0" w:color="auto"/>
                <w:bottom w:val="none" w:sz="0" w:space="0" w:color="auto"/>
                <w:right w:val="none" w:sz="0" w:space="0" w:color="auto"/>
              </w:divBdr>
            </w:div>
            <w:div w:id="1811899141">
              <w:marLeft w:val="0"/>
              <w:marRight w:val="0"/>
              <w:marTop w:val="0"/>
              <w:marBottom w:val="0"/>
              <w:divBdr>
                <w:top w:val="none" w:sz="0" w:space="0" w:color="auto"/>
                <w:left w:val="none" w:sz="0" w:space="0" w:color="auto"/>
                <w:bottom w:val="none" w:sz="0" w:space="0" w:color="auto"/>
                <w:right w:val="none" w:sz="0" w:space="0" w:color="auto"/>
              </w:divBdr>
            </w:div>
            <w:div w:id="677658087">
              <w:marLeft w:val="0"/>
              <w:marRight w:val="0"/>
              <w:marTop w:val="0"/>
              <w:marBottom w:val="0"/>
              <w:divBdr>
                <w:top w:val="none" w:sz="0" w:space="0" w:color="auto"/>
                <w:left w:val="none" w:sz="0" w:space="0" w:color="auto"/>
                <w:bottom w:val="none" w:sz="0" w:space="0" w:color="auto"/>
                <w:right w:val="none" w:sz="0" w:space="0" w:color="auto"/>
              </w:divBdr>
            </w:div>
            <w:div w:id="661347691">
              <w:marLeft w:val="0"/>
              <w:marRight w:val="0"/>
              <w:marTop w:val="0"/>
              <w:marBottom w:val="0"/>
              <w:divBdr>
                <w:top w:val="none" w:sz="0" w:space="0" w:color="auto"/>
                <w:left w:val="none" w:sz="0" w:space="0" w:color="auto"/>
                <w:bottom w:val="none" w:sz="0" w:space="0" w:color="auto"/>
                <w:right w:val="none" w:sz="0" w:space="0" w:color="auto"/>
              </w:divBdr>
            </w:div>
            <w:div w:id="600335898">
              <w:marLeft w:val="0"/>
              <w:marRight w:val="0"/>
              <w:marTop w:val="0"/>
              <w:marBottom w:val="0"/>
              <w:divBdr>
                <w:top w:val="none" w:sz="0" w:space="0" w:color="auto"/>
                <w:left w:val="none" w:sz="0" w:space="0" w:color="auto"/>
                <w:bottom w:val="none" w:sz="0" w:space="0" w:color="auto"/>
                <w:right w:val="none" w:sz="0" w:space="0" w:color="auto"/>
              </w:divBdr>
            </w:div>
            <w:div w:id="2050687048">
              <w:marLeft w:val="0"/>
              <w:marRight w:val="0"/>
              <w:marTop w:val="0"/>
              <w:marBottom w:val="0"/>
              <w:divBdr>
                <w:top w:val="none" w:sz="0" w:space="0" w:color="auto"/>
                <w:left w:val="none" w:sz="0" w:space="0" w:color="auto"/>
                <w:bottom w:val="none" w:sz="0" w:space="0" w:color="auto"/>
                <w:right w:val="none" w:sz="0" w:space="0" w:color="auto"/>
              </w:divBdr>
            </w:div>
            <w:div w:id="1253125905">
              <w:marLeft w:val="0"/>
              <w:marRight w:val="0"/>
              <w:marTop w:val="0"/>
              <w:marBottom w:val="0"/>
              <w:divBdr>
                <w:top w:val="none" w:sz="0" w:space="0" w:color="auto"/>
                <w:left w:val="none" w:sz="0" w:space="0" w:color="auto"/>
                <w:bottom w:val="none" w:sz="0" w:space="0" w:color="auto"/>
                <w:right w:val="none" w:sz="0" w:space="0" w:color="auto"/>
              </w:divBdr>
            </w:div>
            <w:div w:id="1976789020">
              <w:marLeft w:val="0"/>
              <w:marRight w:val="0"/>
              <w:marTop w:val="0"/>
              <w:marBottom w:val="0"/>
              <w:divBdr>
                <w:top w:val="none" w:sz="0" w:space="0" w:color="auto"/>
                <w:left w:val="none" w:sz="0" w:space="0" w:color="auto"/>
                <w:bottom w:val="none" w:sz="0" w:space="0" w:color="auto"/>
                <w:right w:val="none" w:sz="0" w:space="0" w:color="auto"/>
              </w:divBdr>
            </w:div>
            <w:div w:id="357005327">
              <w:marLeft w:val="0"/>
              <w:marRight w:val="0"/>
              <w:marTop w:val="0"/>
              <w:marBottom w:val="0"/>
              <w:divBdr>
                <w:top w:val="none" w:sz="0" w:space="0" w:color="auto"/>
                <w:left w:val="none" w:sz="0" w:space="0" w:color="auto"/>
                <w:bottom w:val="none" w:sz="0" w:space="0" w:color="auto"/>
                <w:right w:val="none" w:sz="0" w:space="0" w:color="auto"/>
              </w:divBdr>
            </w:div>
            <w:div w:id="1354653590">
              <w:marLeft w:val="0"/>
              <w:marRight w:val="0"/>
              <w:marTop w:val="0"/>
              <w:marBottom w:val="0"/>
              <w:divBdr>
                <w:top w:val="none" w:sz="0" w:space="0" w:color="auto"/>
                <w:left w:val="none" w:sz="0" w:space="0" w:color="auto"/>
                <w:bottom w:val="none" w:sz="0" w:space="0" w:color="auto"/>
                <w:right w:val="none" w:sz="0" w:space="0" w:color="auto"/>
              </w:divBdr>
            </w:div>
            <w:div w:id="41952981">
              <w:marLeft w:val="0"/>
              <w:marRight w:val="0"/>
              <w:marTop w:val="0"/>
              <w:marBottom w:val="0"/>
              <w:divBdr>
                <w:top w:val="none" w:sz="0" w:space="0" w:color="auto"/>
                <w:left w:val="none" w:sz="0" w:space="0" w:color="auto"/>
                <w:bottom w:val="none" w:sz="0" w:space="0" w:color="auto"/>
                <w:right w:val="none" w:sz="0" w:space="0" w:color="auto"/>
              </w:divBdr>
            </w:div>
            <w:div w:id="326441891">
              <w:marLeft w:val="0"/>
              <w:marRight w:val="0"/>
              <w:marTop w:val="0"/>
              <w:marBottom w:val="0"/>
              <w:divBdr>
                <w:top w:val="none" w:sz="0" w:space="0" w:color="auto"/>
                <w:left w:val="none" w:sz="0" w:space="0" w:color="auto"/>
                <w:bottom w:val="none" w:sz="0" w:space="0" w:color="auto"/>
                <w:right w:val="none" w:sz="0" w:space="0" w:color="auto"/>
              </w:divBdr>
            </w:div>
            <w:div w:id="1203597530">
              <w:marLeft w:val="0"/>
              <w:marRight w:val="0"/>
              <w:marTop w:val="0"/>
              <w:marBottom w:val="0"/>
              <w:divBdr>
                <w:top w:val="none" w:sz="0" w:space="0" w:color="auto"/>
                <w:left w:val="none" w:sz="0" w:space="0" w:color="auto"/>
                <w:bottom w:val="none" w:sz="0" w:space="0" w:color="auto"/>
                <w:right w:val="none" w:sz="0" w:space="0" w:color="auto"/>
              </w:divBdr>
            </w:div>
            <w:div w:id="1450661858">
              <w:marLeft w:val="0"/>
              <w:marRight w:val="0"/>
              <w:marTop w:val="0"/>
              <w:marBottom w:val="0"/>
              <w:divBdr>
                <w:top w:val="none" w:sz="0" w:space="0" w:color="auto"/>
                <w:left w:val="none" w:sz="0" w:space="0" w:color="auto"/>
                <w:bottom w:val="none" w:sz="0" w:space="0" w:color="auto"/>
                <w:right w:val="none" w:sz="0" w:space="0" w:color="auto"/>
              </w:divBdr>
            </w:div>
            <w:div w:id="1973289541">
              <w:marLeft w:val="0"/>
              <w:marRight w:val="0"/>
              <w:marTop w:val="0"/>
              <w:marBottom w:val="0"/>
              <w:divBdr>
                <w:top w:val="none" w:sz="0" w:space="0" w:color="auto"/>
                <w:left w:val="none" w:sz="0" w:space="0" w:color="auto"/>
                <w:bottom w:val="none" w:sz="0" w:space="0" w:color="auto"/>
                <w:right w:val="none" w:sz="0" w:space="0" w:color="auto"/>
              </w:divBdr>
            </w:div>
            <w:div w:id="307709118">
              <w:marLeft w:val="0"/>
              <w:marRight w:val="0"/>
              <w:marTop w:val="0"/>
              <w:marBottom w:val="0"/>
              <w:divBdr>
                <w:top w:val="none" w:sz="0" w:space="0" w:color="auto"/>
                <w:left w:val="none" w:sz="0" w:space="0" w:color="auto"/>
                <w:bottom w:val="none" w:sz="0" w:space="0" w:color="auto"/>
                <w:right w:val="none" w:sz="0" w:space="0" w:color="auto"/>
              </w:divBdr>
            </w:div>
            <w:div w:id="1744718671">
              <w:marLeft w:val="0"/>
              <w:marRight w:val="0"/>
              <w:marTop w:val="0"/>
              <w:marBottom w:val="0"/>
              <w:divBdr>
                <w:top w:val="none" w:sz="0" w:space="0" w:color="auto"/>
                <w:left w:val="none" w:sz="0" w:space="0" w:color="auto"/>
                <w:bottom w:val="none" w:sz="0" w:space="0" w:color="auto"/>
                <w:right w:val="none" w:sz="0" w:space="0" w:color="auto"/>
              </w:divBdr>
            </w:div>
            <w:div w:id="1262571913">
              <w:marLeft w:val="0"/>
              <w:marRight w:val="0"/>
              <w:marTop w:val="0"/>
              <w:marBottom w:val="0"/>
              <w:divBdr>
                <w:top w:val="none" w:sz="0" w:space="0" w:color="auto"/>
                <w:left w:val="none" w:sz="0" w:space="0" w:color="auto"/>
                <w:bottom w:val="none" w:sz="0" w:space="0" w:color="auto"/>
                <w:right w:val="none" w:sz="0" w:space="0" w:color="auto"/>
              </w:divBdr>
            </w:div>
            <w:div w:id="319233475">
              <w:marLeft w:val="0"/>
              <w:marRight w:val="0"/>
              <w:marTop w:val="0"/>
              <w:marBottom w:val="0"/>
              <w:divBdr>
                <w:top w:val="none" w:sz="0" w:space="0" w:color="auto"/>
                <w:left w:val="none" w:sz="0" w:space="0" w:color="auto"/>
                <w:bottom w:val="none" w:sz="0" w:space="0" w:color="auto"/>
                <w:right w:val="none" w:sz="0" w:space="0" w:color="auto"/>
              </w:divBdr>
            </w:div>
            <w:div w:id="279654263">
              <w:marLeft w:val="0"/>
              <w:marRight w:val="0"/>
              <w:marTop w:val="0"/>
              <w:marBottom w:val="0"/>
              <w:divBdr>
                <w:top w:val="none" w:sz="0" w:space="0" w:color="auto"/>
                <w:left w:val="none" w:sz="0" w:space="0" w:color="auto"/>
                <w:bottom w:val="none" w:sz="0" w:space="0" w:color="auto"/>
                <w:right w:val="none" w:sz="0" w:space="0" w:color="auto"/>
              </w:divBdr>
            </w:div>
            <w:div w:id="471220661">
              <w:marLeft w:val="0"/>
              <w:marRight w:val="0"/>
              <w:marTop w:val="0"/>
              <w:marBottom w:val="0"/>
              <w:divBdr>
                <w:top w:val="none" w:sz="0" w:space="0" w:color="auto"/>
                <w:left w:val="none" w:sz="0" w:space="0" w:color="auto"/>
                <w:bottom w:val="none" w:sz="0" w:space="0" w:color="auto"/>
                <w:right w:val="none" w:sz="0" w:space="0" w:color="auto"/>
              </w:divBdr>
            </w:div>
            <w:div w:id="1169102223">
              <w:marLeft w:val="0"/>
              <w:marRight w:val="0"/>
              <w:marTop w:val="0"/>
              <w:marBottom w:val="0"/>
              <w:divBdr>
                <w:top w:val="none" w:sz="0" w:space="0" w:color="auto"/>
                <w:left w:val="none" w:sz="0" w:space="0" w:color="auto"/>
                <w:bottom w:val="none" w:sz="0" w:space="0" w:color="auto"/>
                <w:right w:val="none" w:sz="0" w:space="0" w:color="auto"/>
              </w:divBdr>
            </w:div>
            <w:div w:id="829637334">
              <w:marLeft w:val="0"/>
              <w:marRight w:val="0"/>
              <w:marTop w:val="0"/>
              <w:marBottom w:val="0"/>
              <w:divBdr>
                <w:top w:val="none" w:sz="0" w:space="0" w:color="auto"/>
                <w:left w:val="none" w:sz="0" w:space="0" w:color="auto"/>
                <w:bottom w:val="none" w:sz="0" w:space="0" w:color="auto"/>
                <w:right w:val="none" w:sz="0" w:space="0" w:color="auto"/>
              </w:divBdr>
            </w:div>
            <w:div w:id="21900130">
              <w:marLeft w:val="0"/>
              <w:marRight w:val="0"/>
              <w:marTop w:val="0"/>
              <w:marBottom w:val="0"/>
              <w:divBdr>
                <w:top w:val="none" w:sz="0" w:space="0" w:color="auto"/>
                <w:left w:val="none" w:sz="0" w:space="0" w:color="auto"/>
                <w:bottom w:val="none" w:sz="0" w:space="0" w:color="auto"/>
                <w:right w:val="none" w:sz="0" w:space="0" w:color="auto"/>
              </w:divBdr>
            </w:div>
            <w:div w:id="1627660507">
              <w:marLeft w:val="0"/>
              <w:marRight w:val="0"/>
              <w:marTop w:val="0"/>
              <w:marBottom w:val="0"/>
              <w:divBdr>
                <w:top w:val="none" w:sz="0" w:space="0" w:color="auto"/>
                <w:left w:val="none" w:sz="0" w:space="0" w:color="auto"/>
                <w:bottom w:val="none" w:sz="0" w:space="0" w:color="auto"/>
                <w:right w:val="none" w:sz="0" w:space="0" w:color="auto"/>
              </w:divBdr>
            </w:div>
            <w:div w:id="1457677140">
              <w:marLeft w:val="0"/>
              <w:marRight w:val="0"/>
              <w:marTop w:val="0"/>
              <w:marBottom w:val="0"/>
              <w:divBdr>
                <w:top w:val="none" w:sz="0" w:space="0" w:color="auto"/>
                <w:left w:val="none" w:sz="0" w:space="0" w:color="auto"/>
                <w:bottom w:val="none" w:sz="0" w:space="0" w:color="auto"/>
                <w:right w:val="none" w:sz="0" w:space="0" w:color="auto"/>
              </w:divBdr>
            </w:div>
            <w:div w:id="310406580">
              <w:marLeft w:val="0"/>
              <w:marRight w:val="0"/>
              <w:marTop w:val="0"/>
              <w:marBottom w:val="0"/>
              <w:divBdr>
                <w:top w:val="none" w:sz="0" w:space="0" w:color="auto"/>
                <w:left w:val="none" w:sz="0" w:space="0" w:color="auto"/>
                <w:bottom w:val="none" w:sz="0" w:space="0" w:color="auto"/>
                <w:right w:val="none" w:sz="0" w:space="0" w:color="auto"/>
              </w:divBdr>
            </w:div>
            <w:div w:id="1915510310">
              <w:marLeft w:val="0"/>
              <w:marRight w:val="0"/>
              <w:marTop w:val="0"/>
              <w:marBottom w:val="0"/>
              <w:divBdr>
                <w:top w:val="none" w:sz="0" w:space="0" w:color="auto"/>
                <w:left w:val="none" w:sz="0" w:space="0" w:color="auto"/>
                <w:bottom w:val="none" w:sz="0" w:space="0" w:color="auto"/>
                <w:right w:val="none" w:sz="0" w:space="0" w:color="auto"/>
              </w:divBdr>
            </w:div>
            <w:div w:id="907231466">
              <w:marLeft w:val="0"/>
              <w:marRight w:val="0"/>
              <w:marTop w:val="0"/>
              <w:marBottom w:val="0"/>
              <w:divBdr>
                <w:top w:val="none" w:sz="0" w:space="0" w:color="auto"/>
                <w:left w:val="none" w:sz="0" w:space="0" w:color="auto"/>
                <w:bottom w:val="none" w:sz="0" w:space="0" w:color="auto"/>
                <w:right w:val="none" w:sz="0" w:space="0" w:color="auto"/>
              </w:divBdr>
            </w:div>
            <w:div w:id="815268166">
              <w:marLeft w:val="0"/>
              <w:marRight w:val="0"/>
              <w:marTop w:val="0"/>
              <w:marBottom w:val="0"/>
              <w:divBdr>
                <w:top w:val="none" w:sz="0" w:space="0" w:color="auto"/>
                <w:left w:val="none" w:sz="0" w:space="0" w:color="auto"/>
                <w:bottom w:val="none" w:sz="0" w:space="0" w:color="auto"/>
                <w:right w:val="none" w:sz="0" w:space="0" w:color="auto"/>
              </w:divBdr>
            </w:div>
            <w:div w:id="400102429">
              <w:marLeft w:val="0"/>
              <w:marRight w:val="0"/>
              <w:marTop w:val="0"/>
              <w:marBottom w:val="0"/>
              <w:divBdr>
                <w:top w:val="none" w:sz="0" w:space="0" w:color="auto"/>
                <w:left w:val="none" w:sz="0" w:space="0" w:color="auto"/>
                <w:bottom w:val="none" w:sz="0" w:space="0" w:color="auto"/>
                <w:right w:val="none" w:sz="0" w:space="0" w:color="auto"/>
              </w:divBdr>
            </w:div>
            <w:div w:id="1110901907">
              <w:marLeft w:val="0"/>
              <w:marRight w:val="0"/>
              <w:marTop w:val="0"/>
              <w:marBottom w:val="0"/>
              <w:divBdr>
                <w:top w:val="none" w:sz="0" w:space="0" w:color="auto"/>
                <w:left w:val="none" w:sz="0" w:space="0" w:color="auto"/>
                <w:bottom w:val="none" w:sz="0" w:space="0" w:color="auto"/>
                <w:right w:val="none" w:sz="0" w:space="0" w:color="auto"/>
              </w:divBdr>
            </w:div>
            <w:div w:id="18002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54561" TargetMode="External"/><Relationship Id="rId13" Type="http://schemas.openxmlformats.org/officeDocument/2006/relationships/hyperlink" Target="http://docs.cntd.ru/document/9054561" TargetMode="External"/><Relationship Id="rId3" Type="http://schemas.openxmlformats.org/officeDocument/2006/relationships/settings" Target="settings.xml"/><Relationship Id="rId7" Type="http://schemas.openxmlformats.org/officeDocument/2006/relationships/hyperlink" Target="http://docs.cntd.ru/document/902210950" TargetMode="External"/><Relationship Id="rId12" Type="http://schemas.openxmlformats.org/officeDocument/2006/relationships/hyperlink" Target="http://docs.cntd.ru/document/9054561"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docs.cntd.ru/document/905456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docs.cntd.ru/document/9054561" TargetMode="External"/><Relationship Id="rId4" Type="http://schemas.openxmlformats.org/officeDocument/2006/relationships/webSettings" Target="webSettings.xml"/><Relationship Id="rId9" Type="http://schemas.openxmlformats.org/officeDocument/2006/relationships/hyperlink" Target="http://docs.cntd.ru/document/9054561" TargetMode="External"/><Relationship Id="rId14" Type="http://schemas.openxmlformats.org/officeDocument/2006/relationships/hyperlink" Target="http://docs.cntd.ru/document/9017158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40</Pages>
  <Words>11833</Words>
  <Characters>67454</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ФИЛИН</dc:creator>
  <cp:lastModifiedBy>ФИЛИН</cp:lastModifiedBy>
  <cp:revision>3</cp:revision>
  <dcterms:created xsi:type="dcterms:W3CDTF">2015-11-07T07:59:00Z</dcterms:created>
  <dcterms:modified xsi:type="dcterms:W3CDTF">2015-11-07T09:52:00Z</dcterms:modified>
</cp:coreProperties>
</file>