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43" w:rsidRPr="00EE7343" w:rsidRDefault="00DB3140" w:rsidP="00AC5692">
      <w:pPr>
        <w:spacing w:after="0"/>
        <w:ind w:firstLine="284"/>
        <w:jc w:val="center"/>
        <w:rPr>
          <w:b/>
          <w:sz w:val="28"/>
          <w:szCs w:val="28"/>
        </w:rPr>
      </w:pPr>
      <w:r w:rsidRPr="00EE7343">
        <w:rPr>
          <w:b/>
          <w:sz w:val="28"/>
          <w:szCs w:val="28"/>
        </w:rPr>
        <w:t>Междуна</w:t>
      </w:r>
      <w:r w:rsidR="00EE7343" w:rsidRPr="00EE7343">
        <w:rPr>
          <w:b/>
          <w:sz w:val="28"/>
          <w:szCs w:val="28"/>
        </w:rPr>
        <w:t>родный Гранд Форум</w:t>
      </w:r>
      <w:bookmarkStart w:id="0" w:name="_GoBack"/>
      <w:bookmarkEnd w:id="0"/>
    </w:p>
    <w:p w:rsidR="00EE7343" w:rsidRPr="00EE7343" w:rsidRDefault="00DB3140" w:rsidP="00AC5692">
      <w:pPr>
        <w:spacing w:after="0"/>
        <w:ind w:firstLine="284"/>
        <w:jc w:val="center"/>
        <w:rPr>
          <w:b/>
          <w:sz w:val="28"/>
          <w:szCs w:val="28"/>
        </w:rPr>
      </w:pPr>
      <w:r w:rsidRPr="00EE7343">
        <w:rPr>
          <w:b/>
          <w:sz w:val="28"/>
          <w:szCs w:val="28"/>
        </w:rPr>
        <w:t>«Вокруг ЦОД. Вокруг Облака. Вокруг IP. Бизнес и ИТ» (Grand-2014)</w:t>
      </w:r>
    </w:p>
    <w:p w:rsidR="00EE7343" w:rsidRDefault="00EE7343" w:rsidP="000311BD">
      <w:pPr>
        <w:spacing w:after="0"/>
        <w:ind w:firstLine="284"/>
        <w:jc w:val="both"/>
      </w:pPr>
    </w:p>
    <w:p w:rsidR="0043741E" w:rsidRDefault="0043741E" w:rsidP="000311BD">
      <w:pPr>
        <w:spacing w:after="0"/>
        <w:ind w:firstLine="284"/>
        <w:jc w:val="both"/>
      </w:pPr>
      <w:r>
        <w:t>13 февраля 2014 года</w:t>
      </w:r>
    </w:p>
    <w:p w:rsidR="0043741E" w:rsidRDefault="0043741E" w:rsidP="000311BD">
      <w:pPr>
        <w:spacing w:after="0"/>
        <w:ind w:firstLine="284"/>
        <w:jc w:val="both"/>
      </w:pPr>
      <w:r w:rsidRPr="0043741E">
        <w:t xml:space="preserve">Отель </w:t>
      </w:r>
      <w:hyperlink r:id="rId9" w:history="1">
        <w:r w:rsidRPr="0043741E">
          <w:rPr>
            <w:color w:val="0000FF"/>
            <w:u w:val="single"/>
          </w:rPr>
          <w:t>«АЗИМУТ Москва Олимпик»</w:t>
        </w:r>
      </w:hyperlink>
      <w:r w:rsidRPr="0043741E">
        <w:t>, Россия, Москва, Олимпийский проспект, 18/1</w:t>
      </w:r>
    </w:p>
    <w:p w:rsidR="000311BD" w:rsidRPr="00EE7343" w:rsidRDefault="000311BD" w:rsidP="000311BD">
      <w:pPr>
        <w:spacing w:after="0"/>
        <w:ind w:firstLine="284"/>
        <w:jc w:val="both"/>
      </w:pPr>
    </w:p>
    <w:p w:rsidR="00DB3140" w:rsidRPr="00EE7343" w:rsidRDefault="00DB3140" w:rsidP="000311BD">
      <w:pPr>
        <w:pStyle w:val="a5"/>
        <w:numPr>
          <w:ilvl w:val="0"/>
          <w:numId w:val="13"/>
        </w:numPr>
        <w:spacing w:after="0"/>
        <w:jc w:val="both"/>
      </w:pPr>
      <w:r w:rsidRPr="00EE7343">
        <w:t>отраслевое мероприятие №1 в России</w:t>
      </w:r>
    </w:p>
    <w:p w:rsidR="00DB3140" w:rsidRPr="00EE7343" w:rsidRDefault="00DB3140" w:rsidP="000311BD">
      <w:pPr>
        <w:pStyle w:val="a5"/>
        <w:numPr>
          <w:ilvl w:val="0"/>
          <w:numId w:val="13"/>
        </w:numPr>
        <w:spacing w:after="0"/>
        <w:jc w:val="both"/>
      </w:pPr>
      <w:r w:rsidRPr="00EE7343">
        <w:t>место встречи ИКТ-специалистов</w:t>
      </w:r>
    </w:p>
    <w:p w:rsidR="00DB3140" w:rsidRPr="00EE7343" w:rsidRDefault="00DB3140" w:rsidP="000311BD">
      <w:pPr>
        <w:pStyle w:val="a5"/>
        <w:numPr>
          <w:ilvl w:val="0"/>
          <w:numId w:val="13"/>
        </w:numPr>
        <w:spacing w:after="0"/>
        <w:jc w:val="both"/>
      </w:pPr>
      <w:r w:rsidRPr="00EE7343">
        <w:t>площадка для бизнес-коммуникаций</w:t>
      </w:r>
    </w:p>
    <w:p w:rsidR="00DB3140" w:rsidRPr="00EE7343" w:rsidRDefault="00DB3140" w:rsidP="000311BD">
      <w:pPr>
        <w:pStyle w:val="a5"/>
        <w:numPr>
          <w:ilvl w:val="0"/>
          <w:numId w:val="13"/>
        </w:numPr>
        <w:spacing w:after="0"/>
        <w:jc w:val="both"/>
      </w:pPr>
      <w:r w:rsidRPr="00EE7343">
        <w:t>лучший канал передачи информации</w:t>
      </w:r>
    </w:p>
    <w:p w:rsidR="00DB3140" w:rsidRPr="00EE7343" w:rsidRDefault="00DB3140" w:rsidP="000311BD">
      <w:pPr>
        <w:pStyle w:val="a5"/>
        <w:numPr>
          <w:ilvl w:val="0"/>
          <w:numId w:val="13"/>
        </w:numPr>
        <w:spacing w:after="0"/>
        <w:jc w:val="both"/>
      </w:pPr>
      <w:r w:rsidRPr="00EE7343">
        <w:t>прямой контакт вендоров и потребителей</w:t>
      </w:r>
    </w:p>
    <w:p w:rsidR="00DB3140" w:rsidRPr="00EE7343" w:rsidRDefault="00DB3140" w:rsidP="000311BD">
      <w:pPr>
        <w:pStyle w:val="a5"/>
        <w:numPr>
          <w:ilvl w:val="0"/>
          <w:numId w:val="13"/>
        </w:numPr>
        <w:spacing w:after="0"/>
        <w:jc w:val="both"/>
      </w:pPr>
      <w:r w:rsidRPr="00EE7343">
        <w:t>знакомство с новыми партнерами и клиентами</w:t>
      </w:r>
    </w:p>
    <w:p w:rsidR="00EE7343" w:rsidRDefault="00EE7343" w:rsidP="000311BD">
      <w:pPr>
        <w:spacing w:after="0"/>
        <w:ind w:firstLine="284"/>
        <w:jc w:val="both"/>
      </w:pPr>
    </w:p>
    <w:p w:rsidR="00225CCF" w:rsidRPr="00EE7343" w:rsidRDefault="00DB3140" w:rsidP="000311BD">
      <w:pPr>
        <w:spacing w:after="0"/>
        <w:ind w:firstLine="284"/>
        <w:jc w:val="both"/>
      </w:pPr>
      <w:r w:rsidRPr="00EE7343">
        <w:t xml:space="preserve">Мероприятия, проводимые CIS Events Group, неизменно собирают </w:t>
      </w:r>
      <w:r w:rsidR="000311BD">
        <w:t xml:space="preserve">сотни лучших </w:t>
      </w:r>
      <w:r w:rsidRPr="00EE7343">
        <w:t>представителей ИКТ-сообщества по всему региону.</w:t>
      </w:r>
    </w:p>
    <w:p w:rsidR="00EE7343" w:rsidRDefault="00EE7343" w:rsidP="000311BD">
      <w:pPr>
        <w:spacing w:after="0"/>
        <w:ind w:firstLine="284"/>
        <w:jc w:val="both"/>
      </w:pPr>
    </w:p>
    <w:p w:rsidR="00EE7343" w:rsidRPr="00EE7343" w:rsidRDefault="00EE7343" w:rsidP="000311BD">
      <w:pPr>
        <w:spacing w:after="0"/>
        <w:ind w:firstLine="284"/>
        <w:jc w:val="both"/>
      </w:pPr>
      <w:r w:rsidRPr="00EE7343">
        <w:t>Ссылка:</w:t>
      </w:r>
    </w:p>
    <w:p w:rsidR="00DB3140" w:rsidRPr="00EE7343" w:rsidRDefault="00EE7343" w:rsidP="000311BD">
      <w:pPr>
        <w:spacing w:after="0"/>
        <w:ind w:firstLine="284"/>
        <w:jc w:val="both"/>
      </w:pPr>
      <w:hyperlink r:id="rId10" w:history="1">
        <w:r w:rsidRPr="00EE7343">
          <w:rPr>
            <w:rStyle w:val="a4"/>
          </w:rPr>
          <w:t>http://moscow-grand-forum-2014.ciseventsgroup.com/</w:t>
        </w:r>
      </w:hyperlink>
    </w:p>
    <w:p w:rsidR="00EE7343" w:rsidRPr="00EE7343" w:rsidRDefault="00EE7343" w:rsidP="000311BD">
      <w:pPr>
        <w:spacing w:after="0"/>
        <w:ind w:firstLine="284"/>
        <w:jc w:val="both"/>
      </w:pPr>
    </w:p>
    <w:p w:rsidR="00EE7343" w:rsidRDefault="00EE7343" w:rsidP="000311BD">
      <w:pPr>
        <w:spacing w:after="0"/>
        <w:ind w:firstLine="284"/>
        <w:jc w:val="both"/>
        <w:rPr>
          <w:b/>
        </w:rPr>
      </w:pPr>
      <w:r w:rsidRPr="00EE7343">
        <w:rPr>
          <w:b/>
        </w:rPr>
        <w:t>Основные тематические направления</w:t>
      </w: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</w:p>
    <w:p w:rsidR="00EE7343" w:rsidRPr="00EE7343" w:rsidRDefault="00EE7343" w:rsidP="000311BD">
      <w:pPr>
        <w:spacing w:after="0"/>
        <w:ind w:firstLine="284"/>
        <w:jc w:val="both"/>
      </w:pPr>
      <w:r w:rsidRPr="00EE7343">
        <w:t xml:space="preserve">В тематике мероприятия отражены приоритетные направления развития отрасли инфокоммуникаций. Здесь Вы найдете компетентные ответы на любые вопросы. </w:t>
      </w:r>
    </w:p>
    <w:p w:rsidR="00EE7343" w:rsidRPr="00EE7343" w:rsidRDefault="00EE7343" w:rsidP="000311BD">
      <w:pPr>
        <w:spacing w:after="0"/>
        <w:ind w:firstLine="284"/>
        <w:jc w:val="both"/>
      </w:pPr>
      <w:r w:rsidRPr="00EE7343">
        <w:drawing>
          <wp:inline distT="0" distB="0" distL="0" distR="0" wp14:anchorId="15A50E47" wp14:editId="782184A5">
            <wp:extent cx="259715" cy="161925"/>
            <wp:effectExtent l="0" t="0" r="6985" b="9525"/>
            <wp:docPr id="23" name="Рисунок 23" descr="Облачные 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лачные вычисл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Облачные вычисления</w:t>
      </w:r>
    </w:p>
    <w:p w:rsidR="00EE7343" w:rsidRPr="00EE7343" w:rsidRDefault="00EE7343" w:rsidP="000311BD">
      <w:pPr>
        <w:pStyle w:val="a5"/>
        <w:numPr>
          <w:ilvl w:val="0"/>
          <w:numId w:val="14"/>
        </w:numPr>
        <w:spacing w:after="0"/>
        <w:jc w:val="both"/>
      </w:pPr>
      <w:r w:rsidRPr="00EE7343">
        <w:t>облачные технологии для бизнеса (включая SMB)</w:t>
      </w:r>
    </w:p>
    <w:p w:rsidR="00EE7343" w:rsidRPr="00EE7343" w:rsidRDefault="00EE7343" w:rsidP="000311BD">
      <w:pPr>
        <w:pStyle w:val="a5"/>
        <w:numPr>
          <w:ilvl w:val="0"/>
          <w:numId w:val="14"/>
        </w:numPr>
        <w:spacing w:after="0"/>
        <w:jc w:val="both"/>
      </w:pPr>
      <w:r w:rsidRPr="00EE7343">
        <w:t>облачные вычисления для корпоративных систем связи</w:t>
      </w:r>
    </w:p>
    <w:p w:rsidR="00EE7343" w:rsidRPr="00EE7343" w:rsidRDefault="00EE7343" w:rsidP="000311BD">
      <w:pPr>
        <w:pStyle w:val="a5"/>
        <w:numPr>
          <w:ilvl w:val="0"/>
          <w:numId w:val="14"/>
        </w:numPr>
        <w:spacing w:after="0"/>
        <w:jc w:val="both"/>
      </w:pPr>
      <w:r w:rsidRPr="00EE7343">
        <w:t>инфраструктурные решения для облака</w:t>
      </w:r>
    </w:p>
    <w:p w:rsidR="00EE7343" w:rsidRPr="00EE7343" w:rsidRDefault="00EE7343" w:rsidP="000311BD">
      <w:pPr>
        <w:pStyle w:val="a5"/>
        <w:numPr>
          <w:ilvl w:val="0"/>
          <w:numId w:val="14"/>
        </w:numPr>
        <w:spacing w:after="0"/>
        <w:jc w:val="both"/>
      </w:pPr>
      <w:r w:rsidRPr="00EE7343">
        <w:t>приложения, предлагаемые по модели SaaS</w:t>
      </w: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  <w:r w:rsidRPr="00EE7343">
        <w:drawing>
          <wp:inline distT="0" distB="0" distL="0" distR="0" wp14:anchorId="38EA9964" wp14:editId="1B0B5717">
            <wp:extent cx="246380" cy="267970"/>
            <wp:effectExtent l="0" t="0" r="1270" b="0"/>
            <wp:docPr id="24" name="Рисунок 24" descr="Хранение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Хранение данны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Хранение данных</w:t>
      </w:r>
    </w:p>
    <w:p w:rsidR="00EE7343" w:rsidRPr="00EE7343" w:rsidRDefault="00EE7343" w:rsidP="000311BD">
      <w:pPr>
        <w:pStyle w:val="a5"/>
        <w:numPr>
          <w:ilvl w:val="0"/>
          <w:numId w:val="15"/>
        </w:numPr>
        <w:spacing w:after="0"/>
        <w:jc w:val="both"/>
      </w:pPr>
      <w:r w:rsidRPr="00EE7343">
        <w:t>структурированные кабельные системы для СХД</w:t>
      </w:r>
    </w:p>
    <w:p w:rsidR="00EE7343" w:rsidRPr="00EE7343" w:rsidRDefault="00EE7343" w:rsidP="000311BD">
      <w:pPr>
        <w:pStyle w:val="a5"/>
        <w:numPr>
          <w:ilvl w:val="0"/>
          <w:numId w:val="15"/>
        </w:numPr>
        <w:spacing w:after="0"/>
        <w:jc w:val="both"/>
      </w:pPr>
      <w:r w:rsidRPr="00EE7343">
        <w:t>локальные вычислительные сети для СХД</w:t>
      </w:r>
    </w:p>
    <w:p w:rsidR="00EE7343" w:rsidRPr="00EE7343" w:rsidRDefault="00EE7343" w:rsidP="000311BD">
      <w:pPr>
        <w:pStyle w:val="a5"/>
        <w:numPr>
          <w:ilvl w:val="0"/>
          <w:numId w:val="15"/>
        </w:numPr>
        <w:spacing w:after="0"/>
        <w:jc w:val="both"/>
      </w:pPr>
      <w:r w:rsidRPr="00EE7343">
        <w:t>построение современных систем хранения данных</w:t>
      </w:r>
    </w:p>
    <w:p w:rsidR="00EE7343" w:rsidRPr="00EE7343" w:rsidRDefault="00EE7343" w:rsidP="000311BD">
      <w:pPr>
        <w:pStyle w:val="a5"/>
        <w:numPr>
          <w:ilvl w:val="0"/>
          <w:numId w:val="15"/>
        </w:numPr>
        <w:spacing w:after="0"/>
        <w:jc w:val="both"/>
      </w:pPr>
      <w:r w:rsidRPr="00EE7343">
        <w:t>надежное хранение данных, сети данных (SAN) или устройства сетевого хранения (NAS)</w:t>
      </w:r>
    </w:p>
    <w:p w:rsidR="00EE7343" w:rsidRPr="00EE7343" w:rsidRDefault="00EE7343" w:rsidP="000311BD">
      <w:pPr>
        <w:pStyle w:val="a5"/>
        <w:numPr>
          <w:ilvl w:val="0"/>
          <w:numId w:val="15"/>
        </w:numPr>
        <w:spacing w:after="0"/>
        <w:jc w:val="both"/>
      </w:pPr>
      <w:r w:rsidRPr="00EE7343">
        <w:t>восстановление после аварий</w:t>
      </w: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  <w:r w:rsidRPr="00EE7343">
        <w:drawing>
          <wp:inline distT="0" distB="0" distL="0" distR="0" wp14:anchorId="1D18C4F4" wp14:editId="5A4895F0">
            <wp:extent cx="208280" cy="229870"/>
            <wp:effectExtent l="0" t="0" r="1270" b="0"/>
            <wp:docPr id="25" name="Рисунок 25" descr="Информацион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нформацион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Информационная безопасность</w:t>
      </w:r>
    </w:p>
    <w:p w:rsidR="00EE7343" w:rsidRPr="00EE7343" w:rsidRDefault="00EE7343" w:rsidP="000311BD">
      <w:pPr>
        <w:pStyle w:val="a5"/>
        <w:numPr>
          <w:ilvl w:val="0"/>
          <w:numId w:val="16"/>
        </w:numPr>
        <w:spacing w:after="0"/>
        <w:jc w:val="both"/>
      </w:pPr>
      <w:r w:rsidRPr="00EE7343">
        <w:t>технологии предотвращения вторжений</w:t>
      </w:r>
    </w:p>
    <w:p w:rsidR="00EE7343" w:rsidRPr="00EE7343" w:rsidRDefault="00EE7343" w:rsidP="000311BD">
      <w:pPr>
        <w:pStyle w:val="a5"/>
        <w:numPr>
          <w:ilvl w:val="0"/>
          <w:numId w:val="16"/>
        </w:numPr>
        <w:spacing w:after="0"/>
        <w:jc w:val="both"/>
      </w:pPr>
      <w:r w:rsidRPr="00EE7343">
        <w:t>решения для обеспечения физической безопасности ИТ</w:t>
      </w:r>
    </w:p>
    <w:p w:rsidR="00EE7343" w:rsidRPr="00EE7343" w:rsidRDefault="00EE7343" w:rsidP="000311BD">
      <w:pPr>
        <w:pStyle w:val="a5"/>
        <w:numPr>
          <w:ilvl w:val="0"/>
          <w:numId w:val="16"/>
        </w:numPr>
        <w:spacing w:after="0"/>
        <w:jc w:val="both"/>
      </w:pPr>
      <w:r w:rsidRPr="00EE7343">
        <w:t>практика злоупотреблений и ее анализ</w:t>
      </w:r>
    </w:p>
    <w:p w:rsidR="00EE7343" w:rsidRPr="00EE7343" w:rsidRDefault="00EE7343" w:rsidP="000311BD">
      <w:pPr>
        <w:pStyle w:val="a5"/>
        <w:numPr>
          <w:ilvl w:val="0"/>
          <w:numId w:val="16"/>
        </w:numPr>
        <w:spacing w:after="0"/>
        <w:jc w:val="both"/>
      </w:pPr>
      <w:r w:rsidRPr="00EE7343">
        <w:t>аудит ресурсов и расходов на связь</w:t>
      </w:r>
    </w:p>
    <w:p w:rsidR="00EE7343" w:rsidRDefault="00EE7343" w:rsidP="000311BD">
      <w:pPr>
        <w:pStyle w:val="a5"/>
        <w:numPr>
          <w:ilvl w:val="0"/>
          <w:numId w:val="16"/>
        </w:numPr>
        <w:spacing w:after="0"/>
        <w:jc w:val="both"/>
      </w:pPr>
      <w:r w:rsidRPr="00EE7343">
        <w:t>аутсорсинг услуг администрирования</w:t>
      </w:r>
    </w:p>
    <w:p w:rsidR="000311BD" w:rsidRDefault="000311BD" w:rsidP="000311BD">
      <w:pPr>
        <w:spacing w:after="0"/>
        <w:jc w:val="both"/>
      </w:pPr>
    </w:p>
    <w:p w:rsidR="000311BD" w:rsidRDefault="000311BD" w:rsidP="000311BD">
      <w:pPr>
        <w:spacing w:after="0"/>
        <w:jc w:val="both"/>
      </w:pPr>
    </w:p>
    <w:p w:rsidR="000311BD" w:rsidRDefault="000311BD" w:rsidP="000311BD">
      <w:pPr>
        <w:spacing w:after="0"/>
        <w:jc w:val="both"/>
      </w:pPr>
    </w:p>
    <w:p w:rsidR="000311BD" w:rsidRPr="00EE7343" w:rsidRDefault="000311BD" w:rsidP="000311BD">
      <w:pPr>
        <w:spacing w:after="0"/>
        <w:jc w:val="both"/>
      </w:pP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  <w:r w:rsidRPr="00EE7343">
        <w:lastRenderedPageBreak/>
        <w:drawing>
          <wp:inline distT="0" distB="0" distL="0" distR="0" wp14:anchorId="2DACF51A" wp14:editId="5F43A2E9">
            <wp:extent cx="229870" cy="267970"/>
            <wp:effectExtent l="0" t="0" r="0" b="0"/>
            <wp:docPr id="26" name="Рисунок 26" descr="VoIP (голос через 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oIP (голос через IP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VoIP (голос через IP)</w:t>
      </w:r>
    </w:p>
    <w:p w:rsidR="00EE7343" w:rsidRPr="00EE7343" w:rsidRDefault="00EE7343" w:rsidP="000311BD">
      <w:pPr>
        <w:pStyle w:val="a5"/>
        <w:numPr>
          <w:ilvl w:val="0"/>
          <w:numId w:val="17"/>
        </w:numPr>
        <w:spacing w:after="0"/>
        <w:jc w:val="both"/>
      </w:pPr>
      <w:r w:rsidRPr="00EE7343">
        <w:t>компоненты решений VoIP</w:t>
      </w:r>
    </w:p>
    <w:p w:rsidR="00EE7343" w:rsidRPr="00EE7343" w:rsidRDefault="00EE7343" w:rsidP="000311BD">
      <w:pPr>
        <w:pStyle w:val="a5"/>
        <w:numPr>
          <w:ilvl w:val="0"/>
          <w:numId w:val="17"/>
        </w:numPr>
        <w:spacing w:after="0"/>
        <w:jc w:val="both"/>
      </w:pPr>
      <w:r w:rsidRPr="00EE7343">
        <w:t>интеграция с традиционной телефонией</w:t>
      </w:r>
    </w:p>
    <w:p w:rsidR="00EE7343" w:rsidRPr="00EE7343" w:rsidRDefault="00EE7343" w:rsidP="000311BD">
      <w:pPr>
        <w:pStyle w:val="a5"/>
        <w:numPr>
          <w:ilvl w:val="0"/>
          <w:numId w:val="17"/>
        </w:numPr>
        <w:spacing w:after="0"/>
        <w:jc w:val="both"/>
      </w:pPr>
      <w:r w:rsidRPr="00EE7343">
        <w:t>опыт проектирования и реализации VoIP</w:t>
      </w:r>
    </w:p>
    <w:p w:rsidR="00EE7343" w:rsidRPr="00EE7343" w:rsidRDefault="00EE7343" w:rsidP="000311BD">
      <w:pPr>
        <w:pStyle w:val="a5"/>
        <w:numPr>
          <w:ilvl w:val="0"/>
          <w:numId w:val="17"/>
        </w:numPr>
        <w:spacing w:after="0"/>
        <w:jc w:val="both"/>
      </w:pPr>
      <w:r w:rsidRPr="00EE7343">
        <w:t>VoIP и UC – в чем отличия и что они дают</w:t>
      </w:r>
    </w:p>
    <w:p w:rsidR="00EE7343" w:rsidRPr="00EE7343" w:rsidRDefault="00EE7343" w:rsidP="000311BD">
      <w:pPr>
        <w:pStyle w:val="a5"/>
        <w:numPr>
          <w:ilvl w:val="0"/>
          <w:numId w:val="17"/>
        </w:numPr>
        <w:spacing w:after="0"/>
        <w:jc w:val="both"/>
      </w:pPr>
      <w:r w:rsidRPr="00EE7343">
        <w:t>подготовка ЛВС к внедрению VoIP</w:t>
      </w:r>
    </w:p>
    <w:p w:rsidR="00EE7343" w:rsidRPr="00EE7343" w:rsidRDefault="00EE7343" w:rsidP="000311BD">
      <w:pPr>
        <w:spacing w:after="0"/>
        <w:ind w:firstLine="284"/>
        <w:jc w:val="both"/>
      </w:pPr>
      <w:r w:rsidRPr="00EE7343">
        <w:t>безопасность VoIP</w:t>
      </w:r>
    </w:p>
    <w:p w:rsidR="00EE7343" w:rsidRPr="00EE7343" w:rsidRDefault="00EE7343" w:rsidP="000311BD">
      <w:pPr>
        <w:spacing w:after="0"/>
        <w:ind w:firstLine="284"/>
        <w:jc w:val="both"/>
      </w:pPr>
      <w:r w:rsidRPr="00EE7343">
        <w:drawing>
          <wp:inline distT="0" distB="0" distL="0" distR="0" wp14:anchorId="40CDB4E3" wp14:editId="2EA1460D">
            <wp:extent cx="182880" cy="229870"/>
            <wp:effectExtent l="0" t="0" r="7620" b="0"/>
            <wp:docPr id="27" name="Рисунок 27" descr="CCTVoIP (видеонаблюд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CTVoIP (видеонаблюдение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CCTVoIP (видеонаблюдение)</w:t>
      </w:r>
    </w:p>
    <w:p w:rsidR="00EE7343" w:rsidRPr="00EE7343" w:rsidRDefault="00EE7343" w:rsidP="000311BD">
      <w:pPr>
        <w:pStyle w:val="a5"/>
        <w:numPr>
          <w:ilvl w:val="0"/>
          <w:numId w:val="18"/>
        </w:numPr>
        <w:spacing w:after="0"/>
        <w:jc w:val="both"/>
      </w:pPr>
      <w:r w:rsidRPr="00EE7343">
        <w:t>компоненты видеонаблюдения (SD и HD)</w:t>
      </w:r>
    </w:p>
    <w:p w:rsidR="00EE7343" w:rsidRPr="00EE7343" w:rsidRDefault="00EE7343" w:rsidP="000311BD">
      <w:pPr>
        <w:pStyle w:val="a5"/>
        <w:numPr>
          <w:ilvl w:val="0"/>
          <w:numId w:val="18"/>
        </w:numPr>
        <w:spacing w:after="0"/>
        <w:jc w:val="both"/>
      </w:pPr>
      <w:r w:rsidRPr="00EE7343">
        <w:t>средства проектирования сетей видеонаблюдения</w:t>
      </w:r>
    </w:p>
    <w:p w:rsidR="00EE7343" w:rsidRPr="00EE7343" w:rsidRDefault="00EE7343" w:rsidP="000311BD">
      <w:pPr>
        <w:pStyle w:val="a5"/>
        <w:numPr>
          <w:ilvl w:val="0"/>
          <w:numId w:val="18"/>
        </w:numPr>
        <w:spacing w:after="0"/>
        <w:jc w:val="both"/>
      </w:pPr>
      <w:r w:rsidRPr="00EE7343">
        <w:t>средства буферирования, хранения и анализа видеоданных</w:t>
      </w:r>
    </w:p>
    <w:p w:rsidR="00EE7343" w:rsidRPr="00EE7343" w:rsidRDefault="00EE7343" w:rsidP="000311BD">
      <w:pPr>
        <w:pStyle w:val="a5"/>
        <w:numPr>
          <w:ilvl w:val="0"/>
          <w:numId w:val="18"/>
        </w:numPr>
        <w:spacing w:after="0"/>
        <w:jc w:val="both"/>
      </w:pPr>
      <w:r w:rsidRPr="00EE7343">
        <w:t>опыт внедрения CCTVoIP для различных приложений</w:t>
      </w: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  <w:r w:rsidRPr="00EE7343">
        <w:drawing>
          <wp:inline distT="0" distB="0" distL="0" distR="0" wp14:anchorId="7C09358A" wp14:editId="0857E0A7">
            <wp:extent cx="200025" cy="246380"/>
            <wp:effectExtent l="0" t="0" r="9525" b="1270"/>
            <wp:docPr id="28" name="Рисунок 28" descr="Бизнес и 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изнес и И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Бизнес и ИТ</w:t>
      </w:r>
    </w:p>
    <w:p w:rsidR="00EE7343" w:rsidRPr="00EE7343" w:rsidRDefault="00EE7343" w:rsidP="000311BD">
      <w:pPr>
        <w:pStyle w:val="a5"/>
        <w:numPr>
          <w:ilvl w:val="0"/>
          <w:numId w:val="19"/>
        </w:numPr>
        <w:spacing w:after="0"/>
        <w:jc w:val="both"/>
      </w:pPr>
      <w:r w:rsidRPr="00EE7343">
        <w:t>повышение эффективности работы фирмы при помощи современных информационных технологий и решений</w:t>
      </w:r>
    </w:p>
    <w:p w:rsidR="00EE7343" w:rsidRPr="00EE7343" w:rsidRDefault="00EE7343" w:rsidP="000311BD">
      <w:pPr>
        <w:pStyle w:val="a5"/>
        <w:numPr>
          <w:ilvl w:val="0"/>
          <w:numId w:val="19"/>
        </w:numPr>
        <w:spacing w:after="0"/>
        <w:jc w:val="both"/>
      </w:pPr>
      <w:r w:rsidRPr="00EE7343">
        <w:t>использование универсальных средств коммуникаций (объединенные коммуникации, IP-телефония)</w:t>
      </w:r>
    </w:p>
    <w:p w:rsidR="00EE7343" w:rsidRPr="00EE7343" w:rsidRDefault="00EE7343" w:rsidP="000311BD">
      <w:pPr>
        <w:pStyle w:val="a5"/>
        <w:numPr>
          <w:ilvl w:val="0"/>
          <w:numId w:val="19"/>
        </w:numPr>
        <w:spacing w:after="0"/>
        <w:jc w:val="both"/>
      </w:pPr>
      <w:r w:rsidRPr="00EE7343">
        <w:t>современные бизнес-процессы и ИТ</w:t>
      </w:r>
    </w:p>
    <w:p w:rsidR="00EE7343" w:rsidRPr="00EE7343" w:rsidRDefault="00EE7343" w:rsidP="000311BD">
      <w:pPr>
        <w:pStyle w:val="a5"/>
        <w:numPr>
          <w:ilvl w:val="0"/>
          <w:numId w:val="19"/>
        </w:numPr>
        <w:spacing w:after="0"/>
        <w:jc w:val="both"/>
      </w:pPr>
      <w:r w:rsidRPr="00EE7343">
        <w:t>экономические и правовые аспекты</w:t>
      </w:r>
    </w:p>
    <w:p w:rsidR="00EE7343" w:rsidRPr="00EE7343" w:rsidRDefault="00EE7343" w:rsidP="000311BD">
      <w:pPr>
        <w:pStyle w:val="a5"/>
        <w:numPr>
          <w:ilvl w:val="0"/>
          <w:numId w:val="19"/>
        </w:numPr>
        <w:spacing w:after="0"/>
        <w:jc w:val="both"/>
      </w:pPr>
      <w:r w:rsidRPr="00EE7343">
        <w:t>улучшение доступности к корпоративным ресурсам и повышение отказоустойчивости ИТ-инфраструктуры</w:t>
      </w:r>
    </w:p>
    <w:p w:rsidR="00EE7343" w:rsidRPr="00EE7343" w:rsidRDefault="00EE7343" w:rsidP="000311BD">
      <w:pPr>
        <w:pStyle w:val="a5"/>
        <w:numPr>
          <w:ilvl w:val="0"/>
          <w:numId w:val="19"/>
        </w:numPr>
        <w:spacing w:after="0"/>
        <w:jc w:val="both"/>
      </w:pPr>
      <w:r w:rsidRPr="00EE7343">
        <w:t>практика использования ИТ-сервисов для распределенной компании</w:t>
      </w: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  <w:r w:rsidRPr="00EE7343">
        <w:drawing>
          <wp:inline distT="0" distB="0" distL="0" distR="0" wp14:anchorId="2E522157" wp14:editId="1FD5C2B3">
            <wp:extent cx="208280" cy="229870"/>
            <wp:effectExtent l="0" t="0" r="1270" b="0"/>
            <wp:docPr id="29" name="Рисунок 29" descr="ЦОД и серверные комн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ЦОД и серверные комна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ЦОД и серверные комнаты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архитектурное решение и строительство ЦОД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выбор помещений и площадок для размещения ИТ-инфраструктуры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проектирование инженерной инфраструктуры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перспективные решения для кабельной инфраструктуры ЦОД и современных зданий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модульные и контейнерные ЦОД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надежное и экономичное электропитание и охлаждение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использование инновационных технологий при построении систем охлаждения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возобновляемые источники энергии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«зеленые» технологии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инфраструктура для управления и мониторинга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автоматизация и диспетчеризация инженерных систем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системы пожарной безопасности и контроля доступа</w:t>
      </w:r>
    </w:p>
    <w:p w:rsidR="00EE7343" w:rsidRPr="00EE7343" w:rsidRDefault="00EE7343" w:rsidP="000311BD">
      <w:pPr>
        <w:pStyle w:val="a5"/>
        <w:numPr>
          <w:ilvl w:val="0"/>
          <w:numId w:val="20"/>
        </w:numPr>
        <w:spacing w:after="0"/>
        <w:jc w:val="both"/>
      </w:pPr>
      <w:r w:rsidRPr="00EE7343">
        <w:t>системы безопасности, защита сетей и ресурсов от краж и атак</w:t>
      </w:r>
    </w:p>
    <w:p w:rsidR="00EE7343" w:rsidRPr="00EE7343" w:rsidRDefault="00EE7343" w:rsidP="000311BD">
      <w:pPr>
        <w:spacing w:after="0"/>
        <w:ind w:firstLine="284"/>
        <w:jc w:val="both"/>
        <w:rPr>
          <w:b/>
        </w:rPr>
      </w:pPr>
      <w:r w:rsidRPr="00EE7343">
        <w:drawing>
          <wp:inline distT="0" distB="0" distL="0" distR="0" wp14:anchorId="669B1A6D" wp14:editId="6751B9C9">
            <wp:extent cx="246380" cy="246380"/>
            <wp:effectExtent l="0" t="0" r="1270" b="1270"/>
            <wp:docPr id="30" name="Рисунок 30" descr="Беспроводные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еспроводные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Беспроводные технологии</w:t>
      </w:r>
    </w:p>
    <w:p w:rsidR="00EE7343" w:rsidRPr="00EE7343" w:rsidRDefault="00EE7343" w:rsidP="000311BD">
      <w:pPr>
        <w:pStyle w:val="a5"/>
        <w:numPr>
          <w:ilvl w:val="0"/>
          <w:numId w:val="21"/>
        </w:numPr>
        <w:spacing w:after="0"/>
        <w:jc w:val="both"/>
      </w:pPr>
      <w:r w:rsidRPr="00EE7343">
        <w:t>стандарты, технологии и решения (Wi-Fi, WiMAX и пр.)</w:t>
      </w:r>
    </w:p>
    <w:p w:rsidR="00EE7343" w:rsidRPr="00EE7343" w:rsidRDefault="00EE7343" w:rsidP="000311BD">
      <w:pPr>
        <w:pStyle w:val="a5"/>
        <w:numPr>
          <w:ilvl w:val="0"/>
          <w:numId w:val="21"/>
        </w:numPr>
        <w:spacing w:after="0"/>
        <w:jc w:val="both"/>
      </w:pPr>
      <w:r w:rsidRPr="00EE7343">
        <w:t>построение локальных и распределенных беспроводных сетей</w:t>
      </w:r>
    </w:p>
    <w:p w:rsidR="00EE7343" w:rsidRPr="00EE7343" w:rsidRDefault="00EE7343" w:rsidP="000311BD">
      <w:pPr>
        <w:pStyle w:val="a5"/>
        <w:numPr>
          <w:ilvl w:val="0"/>
          <w:numId w:val="21"/>
        </w:numPr>
        <w:spacing w:after="0"/>
        <w:jc w:val="both"/>
      </w:pPr>
      <w:r w:rsidRPr="00EE7343">
        <w:t>проектирование и законодательство</w:t>
      </w:r>
    </w:p>
    <w:p w:rsidR="00EE7343" w:rsidRPr="00EE7343" w:rsidRDefault="00EE7343" w:rsidP="000311BD">
      <w:pPr>
        <w:pStyle w:val="a5"/>
        <w:numPr>
          <w:ilvl w:val="0"/>
          <w:numId w:val="21"/>
        </w:numPr>
        <w:spacing w:after="0"/>
        <w:jc w:val="both"/>
      </w:pPr>
      <w:r w:rsidRPr="00EE7343">
        <w:t>информационная безопасность</w:t>
      </w:r>
    </w:p>
    <w:p w:rsidR="00EE7343" w:rsidRPr="00EE7343" w:rsidRDefault="00EE7343" w:rsidP="000311BD">
      <w:pPr>
        <w:pStyle w:val="a5"/>
        <w:numPr>
          <w:ilvl w:val="0"/>
          <w:numId w:val="21"/>
        </w:numPr>
        <w:spacing w:after="0"/>
        <w:jc w:val="both"/>
      </w:pPr>
      <w:r w:rsidRPr="00EE7343">
        <w:t>комплектующие и решения для антенно-фидерных устройств</w:t>
      </w:r>
    </w:p>
    <w:p w:rsidR="00EE7343" w:rsidRPr="00EE7343" w:rsidRDefault="00EE7343" w:rsidP="000311BD">
      <w:pPr>
        <w:pStyle w:val="a5"/>
        <w:numPr>
          <w:ilvl w:val="0"/>
          <w:numId w:val="21"/>
        </w:numPr>
        <w:spacing w:after="0"/>
        <w:jc w:val="both"/>
      </w:pPr>
      <w:r w:rsidRPr="00EE7343">
        <w:t>тестирование и диагностика</w:t>
      </w:r>
    </w:p>
    <w:p w:rsidR="00EE7343" w:rsidRPr="00EE7343" w:rsidRDefault="00EE7343" w:rsidP="000311BD">
      <w:pPr>
        <w:spacing w:after="0"/>
        <w:ind w:firstLine="284"/>
        <w:jc w:val="both"/>
      </w:pPr>
      <w:r w:rsidRPr="00EE7343">
        <w:drawing>
          <wp:inline distT="0" distB="0" distL="0" distR="0" wp14:anchorId="45514D54" wp14:editId="5B106C47">
            <wp:extent cx="267970" cy="229870"/>
            <wp:effectExtent l="0" t="0" r="0" b="0"/>
            <wp:docPr id="31" name="Рисунок 31" descr="V2oIP (голос и виде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2oIP (голос и видео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V2oIP (голос и видео)</w:t>
      </w:r>
    </w:p>
    <w:p w:rsidR="00EE7343" w:rsidRPr="00EE7343" w:rsidRDefault="00EE7343" w:rsidP="000311BD">
      <w:pPr>
        <w:pStyle w:val="a5"/>
        <w:numPr>
          <w:ilvl w:val="0"/>
          <w:numId w:val="22"/>
        </w:numPr>
        <w:spacing w:after="0"/>
        <w:jc w:val="both"/>
      </w:pPr>
      <w:r w:rsidRPr="00EE7343">
        <w:t>видеосвязь, видеоконференцсвязь, системы телеприсутствия</w:t>
      </w:r>
    </w:p>
    <w:p w:rsidR="00EE7343" w:rsidRPr="00EE7343" w:rsidRDefault="00EE7343" w:rsidP="000311BD">
      <w:pPr>
        <w:pStyle w:val="a5"/>
        <w:numPr>
          <w:ilvl w:val="0"/>
          <w:numId w:val="22"/>
        </w:numPr>
        <w:spacing w:after="0"/>
        <w:jc w:val="both"/>
      </w:pPr>
      <w:r w:rsidRPr="00EE7343">
        <w:t>практика проектирования аудио- и видеосистем залов заседаний и переговорных</w:t>
      </w:r>
    </w:p>
    <w:p w:rsidR="00EE7343" w:rsidRPr="00EE7343" w:rsidRDefault="00EE7343" w:rsidP="000311BD">
      <w:pPr>
        <w:pStyle w:val="a5"/>
        <w:numPr>
          <w:ilvl w:val="0"/>
          <w:numId w:val="22"/>
        </w:numPr>
        <w:spacing w:after="0"/>
        <w:jc w:val="both"/>
      </w:pPr>
      <w:r w:rsidRPr="00EE7343">
        <w:t>центральное оборудование корпоративных и операторских ВКС</w:t>
      </w:r>
    </w:p>
    <w:p w:rsidR="00EE7343" w:rsidRPr="00EE7343" w:rsidRDefault="00EE7343" w:rsidP="000311BD">
      <w:pPr>
        <w:pStyle w:val="a5"/>
        <w:numPr>
          <w:ilvl w:val="0"/>
          <w:numId w:val="22"/>
        </w:numPr>
        <w:spacing w:after="0"/>
        <w:jc w:val="both"/>
      </w:pPr>
      <w:r w:rsidRPr="00EE7343">
        <w:t>интеграция видео с UC</w:t>
      </w:r>
    </w:p>
    <w:p w:rsidR="00EE7343" w:rsidRPr="00EE7343" w:rsidRDefault="00EE7343" w:rsidP="000311BD">
      <w:pPr>
        <w:pStyle w:val="a5"/>
        <w:numPr>
          <w:ilvl w:val="0"/>
          <w:numId w:val="22"/>
        </w:numPr>
        <w:spacing w:after="0"/>
        <w:jc w:val="both"/>
      </w:pPr>
      <w:r w:rsidRPr="00EE7343">
        <w:t>услуги операторов</w:t>
      </w:r>
    </w:p>
    <w:p w:rsidR="00EE7343" w:rsidRPr="00EE7343" w:rsidRDefault="00EE7343" w:rsidP="000311BD">
      <w:pPr>
        <w:pStyle w:val="a5"/>
        <w:numPr>
          <w:ilvl w:val="0"/>
          <w:numId w:val="22"/>
        </w:numPr>
        <w:spacing w:after="0"/>
        <w:jc w:val="both"/>
      </w:pPr>
      <w:r w:rsidRPr="00EE7343">
        <w:t>опыт внедрения систем видеосвязи и видеоконференцсвязи</w:t>
      </w:r>
    </w:p>
    <w:p w:rsidR="00EE7343" w:rsidRPr="00EE7343" w:rsidRDefault="00EE7343" w:rsidP="000311BD">
      <w:pPr>
        <w:spacing w:after="0"/>
        <w:ind w:firstLine="284"/>
        <w:jc w:val="both"/>
      </w:pPr>
      <w:r w:rsidRPr="00EE7343">
        <w:drawing>
          <wp:inline distT="0" distB="0" distL="0" distR="0" wp14:anchorId="2016B4B0" wp14:editId="221E9610">
            <wp:extent cx="267970" cy="229870"/>
            <wp:effectExtent l="0" t="0" r="0" b="0"/>
            <wp:docPr id="32" name="Рисунок 32" descr="ИТ-сервисы дл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Т-сервисы для бизнес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343">
        <w:rPr>
          <w:b/>
        </w:rPr>
        <w:t>ИТ-сервисы для бизнеса</w:t>
      </w:r>
    </w:p>
    <w:p w:rsidR="00EE7343" w:rsidRPr="00EE7343" w:rsidRDefault="00EE7343" w:rsidP="000311BD">
      <w:pPr>
        <w:pStyle w:val="a5"/>
        <w:numPr>
          <w:ilvl w:val="0"/>
          <w:numId w:val="23"/>
        </w:numPr>
        <w:spacing w:after="0"/>
        <w:jc w:val="both"/>
      </w:pPr>
      <w:r w:rsidRPr="00EE7343">
        <w:t>хранение данных как сервис</w:t>
      </w:r>
    </w:p>
    <w:p w:rsidR="00EE7343" w:rsidRPr="00EE7343" w:rsidRDefault="00EE7343" w:rsidP="000311BD">
      <w:pPr>
        <w:pStyle w:val="a5"/>
        <w:numPr>
          <w:ilvl w:val="0"/>
          <w:numId w:val="23"/>
        </w:numPr>
        <w:spacing w:after="0"/>
        <w:jc w:val="both"/>
      </w:pPr>
      <w:r w:rsidRPr="00EE7343">
        <w:t>сервисы для бесперебойной работы корпоративной сети</w:t>
      </w:r>
    </w:p>
    <w:p w:rsidR="00EE7343" w:rsidRDefault="00EE7343" w:rsidP="000311BD">
      <w:pPr>
        <w:pStyle w:val="a5"/>
        <w:numPr>
          <w:ilvl w:val="0"/>
          <w:numId w:val="23"/>
        </w:numPr>
        <w:spacing w:after="0"/>
        <w:jc w:val="both"/>
      </w:pPr>
      <w:r w:rsidRPr="00EE7343">
        <w:t>услуги и сервисы, предоставляемые дата-центрами для бизнеса</w:t>
      </w:r>
    </w:p>
    <w:p w:rsidR="00EE7343" w:rsidRDefault="00EE7343" w:rsidP="000311BD">
      <w:pPr>
        <w:spacing w:after="0"/>
        <w:jc w:val="both"/>
      </w:pPr>
    </w:p>
    <w:p w:rsidR="00EE7343" w:rsidRPr="00EE7343" w:rsidRDefault="00EE7343" w:rsidP="000311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21" w:history="1">
        <w:r w:rsidRPr="00EE7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info@ciseventsgroup.com</w:t>
        </w:r>
      </w:hyperlink>
    </w:p>
    <w:p w:rsidR="00EE7343" w:rsidRPr="0043741E" w:rsidRDefault="00EE7343" w:rsidP="000311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437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   </w:t>
      </w:r>
      <w:hyperlink r:id="rId22" w:history="1">
        <w:r w:rsidRPr="00EE7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+7 499 707 14 90</w:t>
        </w:r>
      </w:hyperlink>
    </w:p>
    <w:p w:rsidR="00EE7343" w:rsidRPr="0043741E" w:rsidRDefault="00EE7343" w:rsidP="000311BD">
      <w:pPr>
        <w:spacing w:after="0"/>
        <w:ind w:firstLine="284"/>
        <w:jc w:val="both"/>
        <w:rPr>
          <w:lang w:val="en-US"/>
        </w:rPr>
      </w:pPr>
    </w:p>
    <w:p w:rsidR="00EE7343" w:rsidRPr="00EE7343" w:rsidRDefault="00EE7343" w:rsidP="000311BD">
      <w:pPr>
        <w:spacing w:after="0"/>
        <w:ind w:firstLine="284"/>
        <w:jc w:val="both"/>
        <w:rPr>
          <w:b/>
          <w:sz w:val="28"/>
          <w:szCs w:val="28"/>
        </w:rPr>
      </w:pPr>
      <w:hyperlink r:id="rId23" w:history="1">
        <w:r w:rsidRPr="00EE7343">
          <w:rPr>
            <w:rStyle w:val="a4"/>
            <w:b/>
            <w:sz w:val="28"/>
            <w:szCs w:val="28"/>
          </w:rPr>
          <w:t>Зарегистрироваться</w:t>
        </w:r>
      </w:hyperlink>
    </w:p>
    <w:p w:rsidR="00EE7343" w:rsidRDefault="00EE7343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Default="000311BD" w:rsidP="000311BD">
      <w:pPr>
        <w:spacing w:after="0"/>
        <w:ind w:firstLine="284"/>
        <w:jc w:val="both"/>
      </w:pPr>
    </w:p>
    <w:p w:rsidR="000311BD" w:rsidRPr="00EE7343" w:rsidRDefault="000311BD" w:rsidP="000311BD">
      <w:pPr>
        <w:spacing w:after="0"/>
        <w:ind w:firstLine="284"/>
        <w:jc w:val="both"/>
      </w:pPr>
    </w:p>
    <w:p w:rsidR="00EE7343" w:rsidRPr="00EE7343" w:rsidRDefault="00EE7343" w:rsidP="000311BD">
      <w:pPr>
        <w:spacing w:after="0"/>
        <w:ind w:firstLine="284"/>
        <w:jc w:val="both"/>
        <w:rPr>
          <w:b/>
          <w:sz w:val="28"/>
          <w:szCs w:val="28"/>
        </w:rPr>
      </w:pPr>
      <w:r w:rsidRPr="00EE7343">
        <w:rPr>
          <w:b/>
          <w:sz w:val="28"/>
          <w:szCs w:val="28"/>
        </w:rPr>
        <w:t>Спикеры мероприятия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92"/>
        <w:gridCol w:w="3081"/>
        <w:gridCol w:w="4774"/>
      </w:tblGrid>
      <w:tr w:rsidR="00EE7343" w:rsidRPr="00EE7343" w:rsidTr="002E24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t>Докладчик</w:t>
            </w:r>
          </w:p>
        </w:tc>
        <w:tc>
          <w:tcPr>
            <w:tcW w:w="0" w:type="auto"/>
            <w:vAlign w:val="center"/>
            <w:hideMark/>
          </w:tcPr>
          <w:p w:rsidR="00EE7343" w:rsidRPr="00EE7343" w:rsidRDefault="00EE7343" w:rsidP="000311BD">
            <w:pPr>
              <w:spacing w:after="0"/>
              <w:ind w:firstLine="284"/>
              <w:jc w:val="both"/>
            </w:pPr>
            <w:r w:rsidRPr="00EE7343">
              <w:t>Тема</w:t>
            </w:r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0B499008" wp14:editId="2027496B">
                  <wp:extent cx="952500" cy="1275715"/>
                  <wp:effectExtent l="0" t="0" r="0" b="635"/>
                  <wp:docPr id="1" name="Рисунок 1" descr="Дмитрий Мацк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митрий Мацк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Дмитрий Мацкевич</w:t>
            </w:r>
            <w:r w:rsidRPr="00EE7343">
              <w:br/>
              <w:t>ATS Uptime Institute, CDCDP, независимый эксперт</w:t>
            </w:r>
            <w:r w:rsidRPr="00EE7343">
              <w:br/>
              <w:t>DCNT.RU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25" w:anchor="matskevich" w:history="1">
              <w:r w:rsidRPr="00EE7343">
                <w:rPr>
                  <w:rStyle w:val="a4"/>
                </w:rPr>
                <w:t>Проблемы и ошибки в ЦОД и серверных, влияющие на ИТ инфраструктуру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404FB130" wp14:editId="4C4D5D12">
                  <wp:extent cx="952500" cy="1275715"/>
                  <wp:effectExtent l="0" t="0" r="0" b="635"/>
                  <wp:docPr id="2" name="Рисунок 2" descr="Игорь Каменск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орь Каменск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 xml:space="preserve">Игорь Каменский </w:t>
            </w:r>
            <w:r w:rsidRPr="00EE7343">
              <w:br/>
              <w:t>руководитель отдела по работе с регионами России</w:t>
            </w:r>
            <w:r w:rsidRPr="00EE7343">
              <w:br/>
              <w:t>APC by Schneider Electric</w:t>
            </w:r>
            <w:r w:rsidRPr="00EE7343">
              <w:br/>
              <w:t>Золотой партнер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27" w:anchor="kamen" w:history="1">
              <w:r w:rsidRPr="00EE7343">
                <w:rPr>
                  <w:rStyle w:val="a4"/>
                </w:rPr>
                <w:t>"DIGITIZATION" - энергия в цифрах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6E9D8CBF" wp14:editId="2D2D6111">
                  <wp:extent cx="952500" cy="1275715"/>
                  <wp:effectExtent l="0" t="0" r="0" b="635"/>
                  <wp:docPr id="3" name="Рисунок 3" descr="Александр Чайк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лександр Чайк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Александр Чайковский</w:t>
            </w:r>
            <w:r w:rsidRPr="00EE7343">
              <w:br/>
              <w:t>POS-manager, Russia WD</w:t>
            </w:r>
            <w:r w:rsidRPr="00EE7343">
              <w:br/>
              <w:t>WESTERN DIGITAL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29" w:anchor="chaykov" w:history="1">
              <w:r w:rsidRPr="00EE7343">
                <w:rPr>
                  <w:rStyle w:val="a4"/>
                </w:rPr>
                <w:t>Свобода выбора. Качество WD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58149649" wp14:editId="28D65639">
                  <wp:extent cx="952500" cy="1275715"/>
                  <wp:effectExtent l="0" t="0" r="0" b="635"/>
                  <wp:docPr id="4" name="Рисунок 4" descr="Денис Дубро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нис Дубро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Денис Дубровин</w:t>
            </w:r>
            <w:r w:rsidRPr="00EE7343">
              <w:br/>
              <w:t>директор по маркетингу и поддержке проектов</w:t>
            </w:r>
            <w:r w:rsidRPr="00EE7343">
              <w:br/>
              <w:t>Aastra Technologies Limited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31" w:anchor="dubrovin" w:history="1">
              <w:r w:rsidRPr="00EE7343">
                <w:rPr>
                  <w:rStyle w:val="a4"/>
                </w:rPr>
                <w:t>Открытые решения Aastra для корпоративных коммуникаций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654EDBDE" wp14:editId="1D55B5CF">
                  <wp:extent cx="952500" cy="1275715"/>
                  <wp:effectExtent l="0" t="0" r="0" b="635"/>
                  <wp:docPr id="5" name="Рисунок 5" descr="Роман Амель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ман Амель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Роман Амелькин</w:t>
            </w:r>
            <w:r w:rsidRPr="00EE7343">
              <w:br/>
              <w:t>менеджер по развитию бизнеса</w:t>
            </w:r>
            <w:r w:rsidRPr="00EE7343">
              <w:br/>
              <w:t>CONTEG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33" w:anchor="amelkin" w:history="1">
              <w:r w:rsidRPr="00EE7343">
                <w:rPr>
                  <w:rStyle w:val="a4"/>
                </w:rPr>
                <w:t>CFD-моделирование для планирования развития нового и оптимизации действующего ЦОД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7D626057" wp14:editId="4216DA99">
                  <wp:extent cx="952500" cy="1275715"/>
                  <wp:effectExtent l="0" t="0" r="0" b="635"/>
                  <wp:docPr id="6" name="Рисунок 6" descr="Игорь П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горь П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Игорь Панов</w:t>
            </w:r>
            <w:r w:rsidRPr="00EE7343">
              <w:br/>
              <w:t>отраслевой эксперт по СКС</w:t>
            </w:r>
            <w:r w:rsidRPr="00EE7343">
              <w:br/>
              <w:t>ГК ИМАГ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35" w:anchor="panov" w:history="1">
              <w:r w:rsidRPr="00EE7343">
                <w:rPr>
                  <w:rStyle w:val="a4"/>
                </w:rPr>
                <w:t>Центры обработки данных: измерения при эксплуатации инфраструктуры в ЦОД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1E56FF5A" wp14:editId="0A8EE35C">
                  <wp:extent cx="952500" cy="1275715"/>
                  <wp:effectExtent l="0" t="0" r="0" b="635"/>
                  <wp:docPr id="7" name="Рисунок 7" descr="Алексей Мороз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лексей Мороз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Алексей Морозов</w:t>
            </w:r>
            <w:r w:rsidRPr="00EE7343">
              <w:br/>
              <w:t>заместитель генерального директора</w:t>
            </w:r>
            <w:r w:rsidRPr="00EE7343">
              <w:br/>
              <w:t>Трейд Групп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37" w:anchor="morozov" w:history="1">
              <w:r w:rsidRPr="00EE7343">
                <w:rPr>
                  <w:rStyle w:val="a4"/>
                </w:rPr>
                <w:t>Системы охлаждения дата центров при использовании на объекте газовых турбин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50DA3888" wp14:editId="5EB788E7">
                  <wp:extent cx="952500" cy="1275715"/>
                  <wp:effectExtent l="0" t="0" r="0" b="635"/>
                  <wp:docPr id="8" name="Рисунок 8" descr="Сергей Кун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ергей Кун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Сергей Кунько</w:t>
            </w:r>
            <w:r w:rsidRPr="00EE7343">
              <w:br/>
              <w:t>руководитель группы управления ресурсами ЦОД</w:t>
            </w:r>
            <w:r w:rsidRPr="00EE7343">
              <w:br/>
              <w:t>КОМПЛИТ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39" w:anchor="kunko" w:history="1">
              <w:r w:rsidRPr="00EE7343">
                <w:rPr>
                  <w:rStyle w:val="a4"/>
                </w:rPr>
                <w:t>HP CloudSystem платформа для управления облачными услугами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6A23793D" wp14:editId="6DEF0415">
                  <wp:extent cx="952500" cy="1275715"/>
                  <wp:effectExtent l="0" t="0" r="0" b="635"/>
                  <wp:docPr id="9" name="Рисунок 9" descr="Алексей Люб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лексей Люб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Алексей Любко</w:t>
            </w:r>
            <w:r w:rsidRPr="00EE7343">
              <w:br/>
              <w:t>эксперт в области информационной безопасности и разработке ПО</w:t>
            </w:r>
            <w:r w:rsidRPr="00EE7343">
              <w:br/>
              <w:t>Пряники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41" w:anchor="lyubko" w:history="1">
              <w:r w:rsidRPr="00EE7343">
                <w:rPr>
                  <w:rStyle w:val="a4"/>
                </w:rPr>
                <w:t>Мотивация сотрудников – используем ИТ-технологии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49B32314" wp14:editId="78559532">
                  <wp:extent cx="952500" cy="1275715"/>
                  <wp:effectExtent l="0" t="0" r="0" b="635"/>
                  <wp:docPr id="10" name="Рисунок 10" descr="Евгений Лагунц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вгений Лагунц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Евгений Лагунцов</w:t>
            </w:r>
            <w:r w:rsidRPr="00EE7343">
              <w:br/>
              <w:t>системный инженер-консультант</w:t>
            </w:r>
            <w:r w:rsidRPr="00EE7343">
              <w:br/>
              <w:t>Cisco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43" w:anchor="laguntsov" w:history="1">
              <w:r w:rsidRPr="00EE7343">
                <w:rPr>
                  <w:rStyle w:val="a4"/>
                </w:rPr>
                <w:t>Технологии Cisco для ЦОД и облаков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2982981F" wp14:editId="1212A400">
                  <wp:extent cx="952500" cy="1275715"/>
                  <wp:effectExtent l="0" t="0" r="0" b="635"/>
                  <wp:docPr id="11" name="Рисунок 11" descr="Евгений Бессон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Евгений Бессон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 xml:space="preserve">Евгений Бессонов </w:t>
            </w:r>
            <w:r w:rsidRPr="00EE7343">
              <w:br/>
              <w:t>руководитель отдела маркетинга</w:t>
            </w:r>
            <w:r w:rsidRPr="00EE7343">
              <w:br/>
              <w:t>Cloud4Y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45" w:anchor="bessonov" w:history="1">
              <w:r w:rsidRPr="00EE7343">
                <w:rPr>
                  <w:rStyle w:val="a4"/>
                </w:rPr>
                <w:t>Облачная ИТ-инфраструктура. 3 года реального опыта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281E9B1B" wp14:editId="39312EE1">
                  <wp:extent cx="952500" cy="1275715"/>
                  <wp:effectExtent l="0" t="0" r="0" b="635"/>
                  <wp:docPr id="12" name="Рисунок 12" descr="Евгений Мик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вгений Мик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 xml:space="preserve">Евгений Миков </w:t>
            </w:r>
            <w:r w:rsidRPr="00EE7343">
              <w:br/>
              <w:t>представитель IBM по развитию бизнеса (серверы Intel и СХД)</w:t>
            </w:r>
            <w:r w:rsidRPr="00EE7343">
              <w:br/>
              <w:t>IBM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47" w:anchor="mikov" w:history="1">
              <w:r w:rsidRPr="00EE7343">
                <w:rPr>
                  <w:rStyle w:val="a4"/>
                </w:rPr>
                <w:t>IBM PureFlex Systems - комплексный подход к построению инфраструктуры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1AA85AC3" wp14:editId="47AEAA74">
                  <wp:extent cx="952500" cy="1275715"/>
                  <wp:effectExtent l="0" t="0" r="0" b="635"/>
                  <wp:docPr id="13" name="Рисунок 13" descr="Владислав Бесси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ладислав Бесси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Владислав Бессинный</w:t>
            </w:r>
            <w:r w:rsidRPr="00EE7343">
              <w:br/>
              <w:t>специалист по решениям</w:t>
            </w:r>
            <w:r w:rsidRPr="00EE7343">
              <w:br/>
              <w:t>NEC Corporation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49" w:anchor="bessinniy" w:history="1">
              <w:r w:rsidRPr="00EE7343">
                <w:rPr>
                  <w:rStyle w:val="a4"/>
                </w:rPr>
                <w:t>Современные IT-решения NEC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730C58D5" wp14:editId="3BB8E72E">
                  <wp:extent cx="952500" cy="1275715"/>
                  <wp:effectExtent l="0" t="0" r="0" b="635"/>
                  <wp:docPr id="14" name="Рисунок 14" descr="Антон О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нтон О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Антон Оника</w:t>
            </w:r>
            <w:r w:rsidRPr="00EE7343">
              <w:br/>
              <w:t>директор по развитию</w:t>
            </w:r>
            <w:r w:rsidRPr="00EE7343">
              <w:br/>
              <w:t>ГК «МГП Спецавтоматика»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51" w:anchor="onika" w:history="1">
              <w:r w:rsidRPr="00EE7343">
                <w:rPr>
                  <w:rStyle w:val="a4"/>
                </w:rPr>
                <w:t>Системы раннего обнаружения и тушения пожара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0CBB74D4" wp14:editId="0E7D9C1F">
                  <wp:extent cx="952677" cy="1403496"/>
                  <wp:effectExtent l="0" t="0" r="0" b="6350"/>
                  <wp:docPr id="15" name="Рисунок 15" descr="Михаил Андреев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ихаил Андреев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40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 xml:space="preserve">Михаил Андреев </w:t>
            </w:r>
            <w:r w:rsidRPr="00EE7343">
              <w:br/>
              <w:t>коммерческий директор</w:t>
            </w:r>
            <w:r w:rsidRPr="00EE7343">
              <w:br/>
              <w:t>HTS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53" w:anchor="andreev" w:history="1">
              <w:r w:rsidRPr="00EE7343">
                <w:rPr>
                  <w:rStyle w:val="a4"/>
                </w:rPr>
                <w:t>Новая линейка высокоэффективных чиллеров STULZ CyberCool 2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78370F1E" wp14:editId="734BEFDA">
                  <wp:extent cx="952500" cy="1275715"/>
                  <wp:effectExtent l="0" t="0" r="0" b="635"/>
                  <wp:docPr id="16" name="Рисунок 16" descr="Олег Наскидае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лег Наскидае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 xml:space="preserve">Олег Наскидаев </w:t>
            </w:r>
            <w:r w:rsidRPr="00EE7343">
              <w:br/>
              <w:t xml:space="preserve">директор представительства DEAC в России </w:t>
            </w:r>
            <w:r w:rsidRPr="00EE7343">
              <w:br/>
              <w:t>DEAC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55" w:anchor="naskidaev" w:history="1">
              <w:r w:rsidRPr="00EE7343">
                <w:rPr>
                  <w:rStyle w:val="a4"/>
                </w:rPr>
                <w:t>Быстрее, выгоднее, эффективнее – европейские дата-центры DEAC в арсенале российского бизнеса.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16137F75" wp14:editId="050D626E">
                  <wp:extent cx="952500" cy="1275715"/>
                  <wp:effectExtent l="0" t="0" r="0" b="635"/>
                  <wp:docPr id="17" name="Рисунок 17" descr="Елена Позл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Елена Позл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>Елена Позлевич</w:t>
            </w:r>
            <w:r w:rsidRPr="00EE7343">
              <w:br/>
              <w:t>директор по развитию</w:t>
            </w:r>
            <w:r w:rsidRPr="00EE7343">
              <w:br/>
              <w:t>BDC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57" w:anchor="pozlevich" w:history="1">
              <w:r w:rsidRPr="00EE7343">
                <w:rPr>
                  <w:rStyle w:val="a4"/>
                </w:rPr>
                <w:t>Шагнуть в облака вместе с BDC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16BDA6F7" wp14:editId="04BB1612">
                  <wp:extent cx="952500" cy="1275715"/>
                  <wp:effectExtent l="0" t="0" r="0" b="635"/>
                  <wp:docPr id="18" name="Рисунок 18" descr="Вадим Дозорце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адим Дозорце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</w:pPr>
            <w:r w:rsidRPr="00EE7343">
              <w:t xml:space="preserve">Вадим Дозорцев </w:t>
            </w:r>
            <w:r w:rsidRPr="00EE7343">
              <w:br/>
              <w:t xml:space="preserve">генеральный директор </w:t>
            </w:r>
            <w:r w:rsidRPr="00EE7343">
              <w:br/>
              <w:t>Berner&amp;Stafford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59" w:anchor="dozortcev" w:history="1">
              <w:r w:rsidRPr="00EE7343">
                <w:rPr>
                  <w:rStyle w:val="a4"/>
                </w:rPr>
                <w:t>Как увеличить продажи и построить систему продаж при помощи ИТ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38ECA7D4" wp14:editId="69EF395E">
                  <wp:extent cx="952500" cy="1275715"/>
                  <wp:effectExtent l="0" t="0" r="0" b="635"/>
                  <wp:docPr id="19" name="Рисунок 19" descr="Максим Захаренк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аксим Захаренк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t xml:space="preserve">Максим Захаренко </w:t>
            </w:r>
            <w:r w:rsidRPr="00EE7343">
              <w:br/>
              <w:t>генеральный директор</w:t>
            </w:r>
            <w:r w:rsidRPr="00EE7343">
              <w:br/>
              <w:t>Облакотека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61" w:anchor="Zaharenko" w:history="1">
              <w:r w:rsidRPr="00EE7343">
                <w:rPr>
                  <w:rStyle w:val="a4"/>
                </w:rPr>
                <w:t>Трансформация бизнеса с облачной ИТ-инфраструктурой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4018A956" wp14:editId="0D250CA8">
                  <wp:extent cx="952500" cy="1275715"/>
                  <wp:effectExtent l="0" t="0" r="0" b="635"/>
                  <wp:docPr id="20" name="Рисунок 20" descr="Дмитрий Мацкевич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митрий Мацкевич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t xml:space="preserve">Дмитрий Мацкевич </w:t>
            </w:r>
            <w:r w:rsidRPr="00EE7343">
              <w:br/>
              <w:t xml:space="preserve">ATS Uptime Institute, CDCDP, независимый эксперт </w:t>
            </w:r>
            <w:r w:rsidRPr="00EE7343">
              <w:br/>
              <w:t>DCNT.RU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62" w:anchor="matskevich2" w:history="1">
              <w:r w:rsidRPr="00EE7343">
                <w:rPr>
                  <w:rStyle w:val="a4"/>
                </w:rPr>
                <w:t>Практика выбора облачного сервиса для повышения эффективности бизнеса на примере решения конкретной бизнес-задачи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6ACB2F47" wp14:editId="0FE19FFF">
                  <wp:extent cx="952500" cy="1275715"/>
                  <wp:effectExtent l="0" t="0" r="0" b="635"/>
                  <wp:docPr id="21" name="Рисунок 21" descr="Евгений Журавлев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Евгений Журавлев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t xml:space="preserve">Евгений Журавлев </w:t>
            </w:r>
            <w:r w:rsidRPr="00EE7343">
              <w:br/>
              <w:t>технический директор</w:t>
            </w:r>
            <w:r w:rsidRPr="00EE7343">
              <w:br/>
              <w:t>Emerson Network Power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64" w:anchor="guravlev" w:history="1">
              <w:r w:rsidRPr="00EE7343">
                <w:rPr>
                  <w:rStyle w:val="a4"/>
                </w:rPr>
                <w:t>От сложного к простому. ЦОД как конструктор</w:t>
              </w:r>
            </w:hyperlink>
          </w:p>
        </w:tc>
      </w:tr>
      <w:tr w:rsidR="002E2470" w:rsidRPr="00EE7343" w:rsidTr="002E2470">
        <w:trPr>
          <w:tblCellSpacing w:w="0" w:type="dxa"/>
        </w:trPr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drawing>
                <wp:inline distT="0" distB="0" distL="0" distR="0" wp14:anchorId="216566CE" wp14:editId="4A25A7BB">
                  <wp:extent cx="952500" cy="1275715"/>
                  <wp:effectExtent l="0" t="0" r="0" b="635"/>
                  <wp:docPr id="22" name="Рисунок 22" descr="Александр Шиба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Александр Шиба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E7343" w:rsidRPr="00EE7343" w:rsidRDefault="00EE7343" w:rsidP="000311BD">
            <w:pPr>
              <w:spacing w:after="0"/>
              <w:jc w:val="both"/>
            </w:pPr>
            <w:r w:rsidRPr="00EE7343">
              <w:t>Александр Шибаев</w:t>
            </w:r>
            <w:r w:rsidRPr="00EE7343">
              <w:br/>
              <w:t>начальник управления эксплуатации обеспечивающих систем МЦИ</w:t>
            </w:r>
            <w:r w:rsidRPr="00EE7343">
              <w:br/>
              <w:t>Банк России</w:t>
            </w:r>
          </w:p>
        </w:tc>
        <w:tc>
          <w:tcPr>
            <w:tcW w:w="0" w:type="auto"/>
            <w:hideMark/>
          </w:tcPr>
          <w:p w:rsidR="00EE7343" w:rsidRPr="00EE7343" w:rsidRDefault="00EE7343" w:rsidP="002E2470">
            <w:pPr>
              <w:spacing w:after="0"/>
              <w:ind w:left="112" w:firstLine="35"/>
            </w:pPr>
            <w:hyperlink r:id="rId66" w:anchor="shibaev" w:history="1">
              <w:r w:rsidRPr="00EE7343">
                <w:rPr>
                  <w:rStyle w:val="a4"/>
                </w:rPr>
                <w:t>ITaaS как цель развития IT</w:t>
              </w:r>
            </w:hyperlink>
          </w:p>
        </w:tc>
      </w:tr>
    </w:tbl>
    <w:p w:rsidR="00EE7343" w:rsidRPr="00EE7343" w:rsidRDefault="00EE7343" w:rsidP="000311BD">
      <w:pPr>
        <w:spacing w:after="0"/>
        <w:ind w:firstLine="284"/>
        <w:jc w:val="both"/>
      </w:pPr>
    </w:p>
    <w:sectPr w:rsidR="00EE7343" w:rsidRPr="00EE7343">
      <w:foot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D1" w:rsidRDefault="006065D1" w:rsidP="00570005">
      <w:pPr>
        <w:spacing w:after="0" w:line="240" w:lineRule="auto"/>
      </w:pPr>
      <w:r>
        <w:separator/>
      </w:r>
    </w:p>
  </w:endnote>
  <w:endnote w:type="continuationSeparator" w:id="0">
    <w:p w:rsidR="006065D1" w:rsidRDefault="006065D1" w:rsidP="0057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48301"/>
      <w:docPartObj>
        <w:docPartGallery w:val="Page Numbers (Bottom of Page)"/>
        <w:docPartUnique/>
      </w:docPartObj>
    </w:sdtPr>
    <w:sdtContent>
      <w:p w:rsidR="00570005" w:rsidRDefault="005700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5D1">
          <w:rPr>
            <w:noProof/>
          </w:rPr>
          <w:t>1</w:t>
        </w:r>
        <w:r>
          <w:fldChar w:fldCharType="end"/>
        </w:r>
      </w:p>
    </w:sdtContent>
  </w:sdt>
  <w:p w:rsidR="00570005" w:rsidRDefault="005700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D1" w:rsidRDefault="006065D1" w:rsidP="00570005">
      <w:pPr>
        <w:spacing w:after="0" w:line="240" w:lineRule="auto"/>
      </w:pPr>
      <w:r>
        <w:separator/>
      </w:r>
    </w:p>
  </w:footnote>
  <w:footnote w:type="continuationSeparator" w:id="0">
    <w:p w:rsidR="006065D1" w:rsidRDefault="006065D1" w:rsidP="0057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99C"/>
    <w:multiLevelType w:val="multilevel"/>
    <w:tmpl w:val="D7A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2218"/>
    <w:multiLevelType w:val="multilevel"/>
    <w:tmpl w:val="32A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71AA0"/>
    <w:multiLevelType w:val="hybridMultilevel"/>
    <w:tmpl w:val="49DE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5BF"/>
    <w:multiLevelType w:val="multilevel"/>
    <w:tmpl w:val="3F0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27B66"/>
    <w:multiLevelType w:val="multilevel"/>
    <w:tmpl w:val="7D1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26938"/>
    <w:multiLevelType w:val="hybridMultilevel"/>
    <w:tmpl w:val="9DDCA3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FC7980"/>
    <w:multiLevelType w:val="hybridMultilevel"/>
    <w:tmpl w:val="EC66B9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B95014"/>
    <w:multiLevelType w:val="hybridMultilevel"/>
    <w:tmpl w:val="A78C1D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025B72"/>
    <w:multiLevelType w:val="hybridMultilevel"/>
    <w:tmpl w:val="FBAC7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57474D"/>
    <w:multiLevelType w:val="multilevel"/>
    <w:tmpl w:val="34B4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E5D8A"/>
    <w:multiLevelType w:val="hybridMultilevel"/>
    <w:tmpl w:val="71309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7802C4"/>
    <w:multiLevelType w:val="multilevel"/>
    <w:tmpl w:val="99B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27C18"/>
    <w:multiLevelType w:val="multilevel"/>
    <w:tmpl w:val="EA8E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52D4D"/>
    <w:multiLevelType w:val="multilevel"/>
    <w:tmpl w:val="581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32E8D"/>
    <w:multiLevelType w:val="hybridMultilevel"/>
    <w:tmpl w:val="0A28E6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4752B1"/>
    <w:multiLevelType w:val="multilevel"/>
    <w:tmpl w:val="08AA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24BF5"/>
    <w:multiLevelType w:val="hybridMultilevel"/>
    <w:tmpl w:val="5DD8A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96B397E"/>
    <w:multiLevelType w:val="hybridMultilevel"/>
    <w:tmpl w:val="98EE62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D915C25"/>
    <w:multiLevelType w:val="multilevel"/>
    <w:tmpl w:val="6530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B4DCF"/>
    <w:multiLevelType w:val="multilevel"/>
    <w:tmpl w:val="7BB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B57682"/>
    <w:multiLevelType w:val="hybridMultilevel"/>
    <w:tmpl w:val="3CBC47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28500A"/>
    <w:multiLevelType w:val="hybridMultilevel"/>
    <w:tmpl w:val="CDDAC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5AD42FB"/>
    <w:multiLevelType w:val="multilevel"/>
    <w:tmpl w:val="D15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E1BDB"/>
    <w:multiLevelType w:val="multilevel"/>
    <w:tmpl w:val="B4D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019EF"/>
    <w:multiLevelType w:val="hybridMultilevel"/>
    <w:tmpl w:val="28E64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4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9"/>
  </w:num>
  <w:num w:numId="11">
    <w:abstractNumId w:val="1"/>
  </w:num>
  <w:num w:numId="12">
    <w:abstractNumId w:val="18"/>
  </w:num>
  <w:num w:numId="13">
    <w:abstractNumId w:val="20"/>
  </w:num>
  <w:num w:numId="14">
    <w:abstractNumId w:val="6"/>
  </w:num>
  <w:num w:numId="15">
    <w:abstractNumId w:val="24"/>
  </w:num>
  <w:num w:numId="16">
    <w:abstractNumId w:val="14"/>
  </w:num>
  <w:num w:numId="17">
    <w:abstractNumId w:val="5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16"/>
  </w:num>
  <w:num w:numId="23">
    <w:abstractNumId w:val="7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A"/>
    <w:rsid w:val="000311BD"/>
    <w:rsid w:val="00225CCF"/>
    <w:rsid w:val="002373DA"/>
    <w:rsid w:val="002E2470"/>
    <w:rsid w:val="0043741E"/>
    <w:rsid w:val="005206F5"/>
    <w:rsid w:val="00570005"/>
    <w:rsid w:val="006065D1"/>
    <w:rsid w:val="00AC5692"/>
    <w:rsid w:val="00D32DCE"/>
    <w:rsid w:val="00DB3140"/>
    <w:rsid w:val="00E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140"/>
    <w:rPr>
      <w:b/>
      <w:bCs/>
    </w:rPr>
  </w:style>
  <w:style w:type="character" w:styleId="a4">
    <w:name w:val="Hyperlink"/>
    <w:basedOn w:val="a0"/>
    <w:uiPriority w:val="99"/>
    <w:unhideWhenUsed/>
    <w:rsid w:val="00EE73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3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05"/>
  </w:style>
  <w:style w:type="paragraph" w:styleId="a8">
    <w:name w:val="footer"/>
    <w:basedOn w:val="a"/>
    <w:link w:val="a9"/>
    <w:uiPriority w:val="99"/>
    <w:unhideWhenUsed/>
    <w:rsid w:val="005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140"/>
    <w:rPr>
      <w:b/>
      <w:bCs/>
    </w:rPr>
  </w:style>
  <w:style w:type="character" w:styleId="a4">
    <w:name w:val="Hyperlink"/>
    <w:basedOn w:val="a0"/>
    <w:uiPriority w:val="99"/>
    <w:unhideWhenUsed/>
    <w:rsid w:val="00EE73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3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05"/>
  </w:style>
  <w:style w:type="paragraph" w:styleId="a8">
    <w:name w:val="footer"/>
    <w:basedOn w:val="a"/>
    <w:link w:val="a9"/>
    <w:uiPriority w:val="99"/>
    <w:unhideWhenUsed/>
    <w:rsid w:val="005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://moscow-grand-forum-2014.ciseventsgroup.com/posetitelyam/dokladyi.html" TargetMode="External"/><Relationship Id="rId21" Type="http://schemas.openxmlformats.org/officeDocument/2006/relationships/hyperlink" Target="mailto:info@ciseventsgroup.com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hyperlink" Target="http://moscow-grand-forum-2014.ciseventsgroup.com/posetitelyam/dokladyi.html" TargetMode="External"/><Relationship Id="rId50" Type="http://schemas.openxmlformats.org/officeDocument/2006/relationships/image" Target="media/image24.png"/><Relationship Id="rId55" Type="http://schemas.openxmlformats.org/officeDocument/2006/relationships/hyperlink" Target="http://moscow-grand-forum-2014.ciseventsgroup.com/posetitelyam/dokladyi.html" TargetMode="External"/><Relationship Id="rId63" Type="http://schemas.openxmlformats.org/officeDocument/2006/relationships/image" Target="media/image30.pn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://moscow-grand-forum-2014.ciseventsgroup.com/posetitelyam/doklady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moscow-grand-forum-2014.ciseventsgroup.com/posetitelyam/dokladyi.html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moscow-grand-forum-2014.ciseventsgroup.com/posetitelyam/dokladyi.html" TargetMode="External"/><Relationship Id="rId53" Type="http://schemas.openxmlformats.org/officeDocument/2006/relationships/hyperlink" Target="http://moscow-grand-forum-2014.ciseventsgroup.com/posetitelyam/dokladyi.html" TargetMode="External"/><Relationship Id="rId58" Type="http://schemas.openxmlformats.org/officeDocument/2006/relationships/image" Target="media/image28.png"/><Relationship Id="rId66" Type="http://schemas.openxmlformats.org/officeDocument/2006/relationships/hyperlink" Target="http://moscow-grand-forum-2014.ciseventsgroup.com/posetitelyam/doklady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moscow-grand-forum-2014.ciseventsgroup.com/registration.html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hyperlink" Target="http://moscow-grand-forum-2014.ciseventsgroup.com/posetitelyam/dokladyi.html" TargetMode="External"/><Relationship Id="rId57" Type="http://schemas.openxmlformats.org/officeDocument/2006/relationships/hyperlink" Target="http://moscow-grand-forum-2014.ciseventsgroup.com/posetitelyam/dokladyi.html" TargetMode="External"/><Relationship Id="rId61" Type="http://schemas.openxmlformats.org/officeDocument/2006/relationships/hyperlink" Target="http://moscow-grand-forum-2014.ciseventsgroup.com/posetitelyam/dokladyi.html" TargetMode="External"/><Relationship Id="rId10" Type="http://schemas.openxmlformats.org/officeDocument/2006/relationships/hyperlink" Target="http://moscow-grand-forum-2014.ciseventsgroup.com/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moscow-grand-forum-2014.ciseventsgroup.com/posetitelyam/dokladyi.html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image" Target="media/image31.png"/><Relationship Id="rId4" Type="http://schemas.microsoft.com/office/2007/relationships/stylesWithEffects" Target="stylesWithEffects.xml"/><Relationship Id="rId9" Type="http://schemas.openxmlformats.org/officeDocument/2006/relationships/hyperlink" Target="http://azimuthotels.com/azimut_moscow_olympic_hotel" TargetMode="External"/><Relationship Id="rId14" Type="http://schemas.openxmlformats.org/officeDocument/2006/relationships/image" Target="media/image4.png"/><Relationship Id="rId22" Type="http://schemas.openxmlformats.org/officeDocument/2006/relationships/hyperlink" Target="skype:+74997071490?call" TargetMode="External"/><Relationship Id="rId27" Type="http://schemas.openxmlformats.org/officeDocument/2006/relationships/hyperlink" Target="http://moscow-grand-forum-2014.ciseventsgroup.com/posetitelyam/dokladyi.html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://moscow-grand-forum-2014.ciseventsgroup.com/posetitelyam/dokladyi.html" TargetMode="External"/><Relationship Id="rId43" Type="http://schemas.openxmlformats.org/officeDocument/2006/relationships/hyperlink" Target="http://moscow-grand-forum-2014.ciseventsgroup.com/posetitelyam/dokladyi.html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hyperlink" Target="http://moscow-grand-forum-2014.ciseventsgroup.com/posetitelyam/dokladyi.html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moscow-grand-forum-2014.ciseventsgroup.com/posetitelyam/dokladyi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moscow-grand-forum-2014.ciseventsgroup.com/posetitelyam/dokladyi.html" TargetMode="External"/><Relationship Id="rId33" Type="http://schemas.openxmlformats.org/officeDocument/2006/relationships/hyperlink" Target="http://moscow-grand-forum-2014.ciseventsgroup.com/posetitelyam/dokladyi.html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hyperlink" Target="http://moscow-grand-forum-2014.ciseventsgroup.com/posetitelyam/dokladyi.html" TargetMode="External"/><Relationship Id="rId67" Type="http://schemas.openxmlformats.org/officeDocument/2006/relationships/footer" Target="footer1.xml"/><Relationship Id="rId20" Type="http://schemas.openxmlformats.org/officeDocument/2006/relationships/image" Target="media/image10.png"/><Relationship Id="rId41" Type="http://schemas.openxmlformats.org/officeDocument/2006/relationships/hyperlink" Target="http://moscow-grand-forum-2014.ciseventsgroup.com/posetitelyam/dokladyi.html" TargetMode="External"/><Relationship Id="rId54" Type="http://schemas.openxmlformats.org/officeDocument/2006/relationships/image" Target="media/image26.png"/><Relationship Id="rId62" Type="http://schemas.openxmlformats.org/officeDocument/2006/relationships/hyperlink" Target="http://moscow-grand-forum-2014.ciseventsgroup.com/posetitelyam/doklad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F942-D56B-43F5-960C-7725526E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2014-01-16T11:27:00Z</dcterms:created>
  <dcterms:modified xsi:type="dcterms:W3CDTF">2014-01-16T11:27:00Z</dcterms:modified>
</cp:coreProperties>
</file>