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99" w:rsidRDefault="00541299" w:rsidP="00564275">
      <w:pPr>
        <w:pStyle w:val="1"/>
        <w:spacing w:line="240" w:lineRule="auto"/>
      </w:pPr>
      <w:r>
        <w:t xml:space="preserve">ФЕДЕРАЛЬНАЯ СЛУЖБА </w:t>
      </w:r>
      <w:bookmarkStart w:id="0" w:name="_GoBack"/>
      <w:bookmarkEnd w:id="0"/>
      <w:r>
        <w:t>ПО ТРУДУ И ЗАНЯТОСТИ</w:t>
      </w:r>
    </w:p>
    <w:p w:rsidR="00541299" w:rsidRDefault="00541299" w:rsidP="00564275">
      <w:pPr>
        <w:spacing w:line="240" w:lineRule="auto"/>
      </w:pPr>
      <w:r>
        <w:t> ПИСЬМО</w:t>
      </w:r>
    </w:p>
    <w:p w:rsidR="00541299" w:rsidRDefault="00541299" w:rsidP="00564275">
      <w:pPr>
        <w:spacing w:line="240" w:lineRule="auto"/>
      </w:pPr>
      <w:r>
        <w:t>от 26 января 2024 г. N ПГ/00436-6-1</w:t>
      </w:r>
    </w:p>
    <w:p w:rsidR="00541299" w:rsidRPr="00564275" w:rsidRDefault="00541299" w:rsidP="00564275">
      <w:pPr>
        <w:spacing w:line="240" w:lineRule="auto"/>
        <w:rPr>
          <w:i/>
        </w:rPr>
      </w:pPr>
      <w:r w:rsidRPr="00564275">
        <w:rPr>
          <w:b/>
          <w:i/>
        </w:rPr>
        <w:t> Вопрос:</w:t>
      </w:r>
      <w:r w:rsidRPr="00564275">
        <w:rPr>
          <w:i/>
        </w:rPr>
        <w:t xml:space="preserve"> Так как численность работников и оборот товаров в организации небольшие, то в штате не предусмотрена должность главного бухгалтера. Бухгалтерию директор организации ведет лично и имеет профильное образование (курсы бухгалтера, есть диплом). Обязательно ли вводить в штат должность главного бухгалтера?</w:t>
      </w:r>
    </w:p>
    <w:p w:rsidR="00541299" w:rsidRPr="00564275" w:rsidRDefault="00541299" w:rsidP="00564275">
      <w:pPr>
        <w:spacing w:line="240" w:lineRule="auto"/>
        <w:rPr>
          <w:b/>
        </w:rPr>
      </w:pPr>
      <w:r w:rsidRPr="00564275">
        <w:rPr>
          <w:b/>
        </w:rPr>
        <w:t>Ответ:</w:t>
      </w:r>
    </w:p>
    <w:p w:rsidR="00541299" w:rsidRDefault="00541299" w:rsidP="00564275">
      <w:pPr>
        <w:spacing w:line="240" w:lineRule="auto"/>
      </w:pPr>
      <w:r>
        <w:t>Федеральная служба по труду и занятости, рассмотрев обращение, зарегистрированное 11 января 2024 года, в пределах компетенции сообщает.</w:t>
      </w:r>
    </w:p>
    <w:p w:rsidR="00541299" w:rsidRDefault="00541299" w:rsidP="00564275">
      <w:pPr>
        <w:spacing w:line="240" w:lineRule="auto"/>
      </w:pPr>
      <w:r>
        <w:t>В целях эффективной экономической деятельности и рационального управления имуществом, как неоднократно указывал Конституционный Суд Российской Федерации, работодатель самостоятельно, под свою ответственность принимает необходимые кадровые решения (подбор, расстановка, увольнение персонала).</w:t>
      </w:r>
    </w:p>
    <w:p w:rsidR="00541299" w:rsidRDefault="00541299" w:rsidP="00564275">
      <w:pPr>
        <w:spacing w:line="240" w:lineRule="auto"/>
      </w:pPr>
      <w:proofErr w:type="gramStart"/>
      <w:r>
        <w:t>Согласно Постановлению Госкомстата Российской Федерации от 5 января 2004 года N 1 "Об утверждении унифицированных форм первичной учетной документации по учету труда и его оплаты" штатное расписание (форма N Т-3) применяется для оформления структуры, штатного состава и штатной численности организации в соответствии с ее Уставом (Положением) (с 1 января 2013 года не является обязательным к применению).</w:t>
      </w:r>
      <w:proofErr w:type="gramEnd"/>
      <w:r>
        <w:t xml:space="preserve"> Штатное расписание содержит перечень структурных подразделений, наименования должностей, специальностей, профессий с указанием квалификации, сведения о количестве штатных единиц.</w:t>
      </w:r>
    </w:p>
    <w:p w:rsidR="00541299" w:rsidRDefault="00541299" w:rsidP="00564275">
      <w:pPr>
        <w:spacing w:line="240" w:lineRule="auto"/>
      </w:pPr>
      <w:r>
        <w:t>Таким образом, штатное расписание является локальным нормативным актом организации, в котором фиксируется в сводном виде сложившееся разделение труда между работниками.</w:t>
      </w:r>
    </w:p>
    <w:p w:rsidR="00541299" w:rsidRDefault="00541299" w:rsidP="00564275">
      <w:pPr>
        <w:spacing w:line="240" w:lineRule="auto"/>
      </w:pPr>
      <w:r>
        <w:t>Порядок составления штатного расписания в действующем законодательстве не определен. Как правило, штатное расписание содержит перечень структурных подразделений, должностей, сведения о количестве штатных единиц, должностных окладах, надбавках и месячном фонде заработной платы.</w:t>
      </w:r>
    </w:p>
    <w:p w:rsidR="00541299" w:rsidRDefault="00541299" w:rsidP="00564275">
      <w:pPr>
        <w:spacing w:line="240" w:lineRule="auto"/>
      </w:pPr>
      <w:r>
        <w:t>Трудовое законодательство не обязывает иметь в штате главного бухгалтера.</w:t>
      </w:r>
    </w:p>
    <w:p w:rsidR="00541299" w:rsidRDefault="00541299" w:rsidP="00564275">
      <w:pPr>
        <w:spacing w:line="240" w:lineRule="auto"/>
      </w:pPr>
      <w:r>
        <w:t>Настоящее письмо не является правовым актом.</w:t>
      </w:r>
    </w:p>
    <w:p w:rsidR="00541299" w:rsidRDefault="00541299" w:rsidP="00564275">
      <w:pPr>
        <w:spacing w:line="240" w:lineRule="auto"/>
      </w:pPr>
      <w:r>
        <w:t> </w:t>
      </w:r>
    </w:p>
    <w:p w:rsidR="00541299" w:rsidRDefault="00541299" w:rsidP="00564275">
      <w:pPr>
        <w:spacing w:line="240" w:lineRule="auto"/>
      </w:pPr>
      <w:r>
        <w:t>Начальник Правового управления</w:t>
      </w:r>
    </w:p>
    <w:p w:rsidR="00541299" w:rsidRDefault="00541299" w:rsidP="00564275">
      <w:pPr>
        <w:spacing w:line="240" w:lineRule="auto"/>
      </w:pPr>
      <w:r>
        <w:t>Б.С.ГУДКО</w:t>
      </w:r>
    </w:p>
    <w:p w:rsidR="00541299" w:rsidRDefault="00541299" w:rsidP="00564275">
      <w:pPr>
        <w:spacing w:line="240" w:lineRule="auto"/>
      </w:pPr>
      <w:r>
        <w:t>26.01.2024</w:t>
      </w:r>
    </w:p>
    <w:p w:rsidR="00541299" w:rsidRDefault="00541299" w:rsidP="00564275">
      <w:pPr>
        <w:spacing w:line="240" w:lineRule="auto"/>
      </w:pPr>
      <w:r>
        <w:t> </w:t>
      </w:r>
    </w:p>
    <w:p w:rsidR="00F303BB" w:rsidRDefault="00F303BB" w:rsidP="00564275">
      <w:pPr>
        <w:spacing w:line="240" w:lineRule="auto"/>
      </w:pPr>
    </w:p>
    <w:sectPr w:rsidR="00F3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99"/>
    <w:rsid w:val="000042F9"/>
    <w:rsid w:val="0014531B"/>
    <w:rsid w:val="00214CD0"/>
    <w:rsid w:val="00541299"/>
    <w:rsid w:val="00564275"/>
    <w:rsid w:val="007B7EE5"/>
    <w:rsid w:val="00981556"/>
    <w:rsid w:val="00BA7277"/>
    <w:rsid w:val="00CB111D"/>
    <w:rsid w:val="00EC5869"/>
    <w:rsid w:val="00F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99"/>
    <w:pPr>
      <w:spacing w:after="20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4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4CD0"/>
    <w:pPr>
      <w:widowControl w:val="0"/>
      <w:autoSpaceDE w:val="0"/>
      <w:autoSpaceDN w:val="0"/>
      <w:adjustRightInd w:val="0"/>
      <w:spacing w:after="0" w:line="276" w:lineRule="auto"/>
      <w:ind w:firstLine="720"/>
    </w:pPr>
    <w:rPr>
      <w:rFonts w:ascii="Times New Roman CYR" w:eastAsiaTheme="minorEastAsia" w:hAnsi="Times New Roman CYR" w:cs="Times New Roman CYR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42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99"/>
    <w:pPr>
      <w:spacing w:after="20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4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4CD0"/>
    <w:pPr>
      <w:widowControl w:val="0"/>
      <w:autoSpaceDE w:val="0"/>
      <w:autoSpaceDN w:val="0"/>
      <w:adjustRightInd w:val="0"/>
      <w:spacing w:after="0" w:line="276" w:lineRule="auto"/>
      <w:ind w:firstLine="720"/>
    </w:pPr>
    <w:rPr>
      <w:rFonts w:ascii="Times New Roman CYR" w:eastAsiaTheme="minorEastAsia" w:hAnsi="Times New Roman CYR" w:cs="Times New Roman CYR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42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ugu327029@outlook.com</cp:lastModifiedBy>
  <cp:revision>2</cp:revision>
  <dcterms:created xsi:type="dcterms:W3CDTF">2024-02-02T05:51:00Z</dcterms:created>
  <dcterms:modified xsi:type="dcterms:W3CDTF">2024-03-05T05:06:00Z</dcterms:modified>
</cp:coreProperties>
</file>