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AB" w:rsidRPr="003579AB" w:rsidRDefault="003579AB" w:rsidP="003579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79AB">
        <w:rPr>
          <w:rFonts w:ascii="Times New Roman" w:hAnsi="Times New Roman" w:cs="Times New Roman"/>
          <w:b/>
          <w:sz w:val="44"/>
          <w:szCs w:val="44"/>
        </w:rPr>
        <w:t>В</w:t>
      </w:r>
      <w:r w:rsidRPr="003579AB">
        <w:rPr>
          <w:rFonts w:ascii="Times New Roman" w:hAnsi="Times New Roman" w:cs="Times New Roman"/>
          <w:b/>
          <w:sz w:val="44"/>
          <w:szCs w:val="44"/>
        </w:rPr>
        <w:t>иртуальный центр обработки данных</w:t>
      </w:r>
    </w:p>
    <w:p w:rsidR="003579AB" w:rsidRDefault="003579AB" w:rsidP="003579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AB" w:rsidRDefault="003579AB" w:rsidP="003579A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AB">
        <w:rPr>
          <w:rFonts w:ascii="Times New Roman" w:hAnsi="Times New Roman" w:cs="Times New Roman"/>
          <w:b/>
          <w:sz w:val="28"/>
          <w:szCs w:val="28"/>
        </w:rPr>
        <w:t>Мы предоставляем в пользование промышленный виртуальный центр обработки данных (ВЦОД), который в отличие от собственного дата-центра не нуждается в расходах на аппаратное обеспечение, содержание, обслуживание и модернизацию. Вы получаете инфраструктуру как сервис (</w:t>
      </w:r>
      <w:proofErr w:type="spellStart"/>
      <w:r w:rsidRPr="003579AB">
        <w:rPr>
          <w:rFonts w:ascii="Times New Roman" w:hAnsi="Times New Roman" w:cs="Times New Roman"/>
          <w:b/>
          <w:sz w:val="28"/>
          <w:szCs w:val="28"/>
        </w:rPr>
        <w:t>IaaS</w:t>
      </w:r>
      <w:proofErr w:type="spellEnd"/>
      <w:r w:rsidRPr="003579AB">
        <w:rPr>
          <w:rFonts w:ascii="Times New Roman" w:hAnsi="Times New Roman" w:cs="Times New Roman"/>
          <w:b/>
          <w:sz w:val="28"/>
          <w:szCs w:val="28"/>
        </w:rPr>
        <w:t>) с возможностью самостоятельного управления и мониторинга через специальный портал.</w:t>
      </w:r>
    </w:p>
    <w:p w:rsidR="003579AB" w:rsidRPr="003579AB" w:rsidRDefault="003579AB" w:rsidP="003579A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AB">
        <w:rPr>
          <w:rFonts w:ascii="Times New Roman" w:hAnsi="Times New Roman" w:cs="Times New Roman"/>
          <w:b/>
          <w:sz w:val="28"/>
          <w:szCs w:val="28"/>
        </w:rPr>
        <w:t>Решение включает в себя вычислительные ресурсы, дисковое пространство, средства управления и мониторинга, сервисы информационной безопасности и доступа к инфраструктуре. Виртуальный ЦОД может использоваться как основная или резервная площадка.</w:t>
      </w:r>
    </w:p>
    <w:p w:rsidR="003579AB" w:rsidRPr="003579AB" w:rsidRDefault="003579AB" w:rsidP="003579AB">
      <w:pPr>
        <w:ind w:firstLine="851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>ЗАЯВКА НА ПОДКЛЮЧЕНИЕ</w:t>
      </w:r>
    </w:p>
    <w:p w:rsidR="003579AB" w:rsidRPr="003579AB" w:rsidRDefault="003579AB" w:rsidP="003579AB">
      <w:pPr>
        <w:ind w:firstLine="851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 xml:space="preserve">Воспользуйтесь </w:t>
      </w:r>
      <w:proofErr w:type="gramStart"/>
      <w:r w:rsidRPr="003579AB">
        <w:rPr>
          <w:rFonts w:ascii="Times New Roman" w:hAnsi="Times New Roman" w:cs="Times New Roman"/>
        </w:rPr>
        <w:t>формой обратной связи</w:t>
      </w:r>
      <w:proofErr w:type="gramEnd"/>
      <w:r w:rsidRPr="003579AB">
        <w:rPr>
          <w:rFonts w:ascii="Times New Roman" w:hAnsi="Times New Roman" w:cs="Times New Roman"/>
        </w:rPr>
        <w:t xml:space="preserve"> и наши менеджеры свяжутся с Вами в самое ближайшее время для уточнения деталей</w:t>
      </w:r>
    </w:p>
    <w:p w:rsidR="003579AB" w:rsidRPr="003579AB" w:rsidRDefault="003579AB" w:rsidP="003579AB">
      <w:pPr>
        <w:jc w:val="both"/>
        <w:rPr>
          <w:rFonts w:ascii="Times New Roman" w:hAnsi="Times New Roman" w:cs="Times New Roman"/>
        </w:rPr>
      </w:pPr>
      <w:bookmarkStart w:id="0" w:name="_GoBack"/>
      <w:r w:rsidRPr="003579AB">
        <w:rPr>
          <w:rFonts w:ascii="Times New Roman" w:hAnsi="Times New Roman" w:cs="Times New Roman"/>
        </w:rPr>
        <w:drawing>
          <wp:inline distT="0" distB="0" distL="0" distR="0" wp14:anchorId="6E69CD8D" wp14:editId="6BFF975A">
            <wp:extent cx="5780577" cy="2305050"/>
            <wp:effectExtent l="0" t="0" r="0" b="0"/>
            <wp:docPr id="1" name="Рисунок 1" descr="ВИРТУАЛЬНЫЙ ЦОД (ВЦО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ТУАЛЬНЫЙ ЦОД (ВЦОД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04" cy="23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9AB" w:rsidRPr="003579AB" w:rsidRDefault="003579AB" w:rsidP="00357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AB">
        <w:rPr>
          <w:rFonts w:ascii="Times New Roman" w:hAnsi="Times New Roman" w:cs="Times New Roman"/>
          <w:b/>
          <w:sz w:val="28"/>
          <w:szCs w:val="28"/>
        </w:rPr>
        <w:t>Варианты исполнения:</w:t>
      </w:r>
    </w:p>
    <w:tbl>
      <w:tblPr>
        <w:tblW w:w="0" w:type="auto"/>
        <w:tblBorders>
          <w:top w:val="outset" w:sz="24" w:space="0" w:color="009BA4"/>
          <w:left w:val="outset" w:sz="24" w:space="0" w:color="009BA4"/>
          <w:bottom w:val="outset" w:sz="24" w:space="0" w:color="009BA4"/>
          <w:right w:val="outset" w:sz="24" w:space="0" w:color="009BA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579AB" w:rsidRPr="003579AB" w:rsidTr="003579AB">
        <w:tc>
          <w:tcPr>
            <w:tcW w:w="2500" w:type="pct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>ОСНОВНОЙ ЦОД</w:t>
            </w:r>
          </w:p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>Продуктивные системы заказчика разворачиваются в облаке DF Cloud.</w:t>
            </w:r>
          </w:p>
        </w:tc>
        <w:tc>
          <w:tcPr>
            <w:tcW w:w="2500" w:type="pct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>РЕЗЕРВНЫЙ ЦОД</w:t>
            </w:r>
          </w:p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>Продуктивные системы располагаются в собственной инфраструктуре заказчика, облако DF Cloud выступает дополнительной площадкой.</w:t>
            </w:r>
          </w:p>
        </w:tc>
      </w:tr>
      <w:tr w:rsidR="003579AB" w:rsidRPr="003579AB" w:rsidTr="003579AB">
        <w:tc>
          <w:tcPr>
            <w:tcW w:w="0" w:type="auto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 xml:space="preserve">Корпоративный </w:t>
            </w:r>
            <w:proofErr w:type="spellStart"/>
            <w:r w:rsidRPr="003579AB">
              <w:rPr>
                <w:rFonts w:ascii="Times New Roman" w:hAnsi="Times New Roman" w:cs="Times New Roman"/>
              </w:rPr>
              <w:t>вЦОД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 с доступностью 99,95% для критичных бизнес-систем и приложений, таких как: хостинг сайтов (CMS), хостинг 1С (бухгалтерия, документация, </w:t>
            </w:r>
            <w:r w:rsidRPr="003579AB">
              <w:rPr>
                <w:rFonts w:ascii="Times New Roman" w:hAnsi="Times New Roman" w:cs="Times New Roman"/>
              </w:rPr>
              <w:lastRenderedPageBreak/>
              <w:t xml:space="preserve">товарооборот, управление финансами, взаимодействие с персоналом, ERP и др.), прикладные продукты </w:t>
            </w:r>
            <w:proofErr w:type="spellStart"/>
            <w:r w:rsidRPr="003579AB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 (SQL </w:t>
            </w:r>
            <w:proofErr w:type="spellStart"/>
            <w:r w:rsidRPr="003579AB">
              <w:rPr>
                <w:rFonts w:ascii="Times New Roman" w:hAnsi="Times New Roman" w:cs="Times New Roman"/>
              </w:rPr>
              <w:t>Server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9AB">
              <w:rPr>
                <w:rFonts w:ascii="Times New Roman" w:hAnsi="Times New Roman" w:cs="Times New Roman"/>
              </w:rPr>
              <w:t>Remote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9AB">
              <w:rPr>
                <w:rFonts w:ascii="Times New Roman" w:hAnsi="Times New Roman" w:cs="Times New Roman"/>
              </w:rPr>
              <w:t>Desktop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9AB">
              <w:rPr>
                <w:rFonts w:ascii="Times New Roman" w:hAnsi="Times New Roman" w:cs="Times New Roman"/>
              </w:rPr>
              <w:t>Exchange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9AB">
              <w:rPr>
                <w:rFonts w:ascii="Times New Roman" w:hAnsi="Times New Roman" w:cs="Times New Roman"/>
              </w:rPr>
              <w:t>Skype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9AB">
              <w:rPr>
                <w:rFonts w:ascii="Times New Roman" w:hAnsi="Times New Roman" w:cs="Times New Roman"/>
              </w:rPr>
              <w:t>for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9AB">
              <w:rPr>
                <w:rFonts w:ascii="Times New Roman" w:hAnsi="Times New Roman" w:cs="Times New Roman"/>
              </w:rPr>
              <w:t>Business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9AB">
              <w:rPr>
                <w:rFonts w:ascii="Times New Roman" w:hAnsi="Times New Roman" w:cs="Times New Roman"/>
              </w:rPr>
              <w:t>SharePoint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9AB">
              <w:rPr>
                <w:rFonts w:ascii="Times New Roman" w:hAnsi="Times New Roman" w:cs="Times New Roman"/>
              </w:rPr>
              <w:t>Office</w:t>
            </w:r>
            <w:proofErr w:type="spellEnd"/>
            <w:r w:rsidRPr="003579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lastRenderedPageBreak/>
              <w:t xml:space="preserve">Платформа для решения временных задач, таких как: тестовая площадка под новый проект, миграция между ИТ-площадками, перенос систем и данных с временных </w:t>
            </w:r>
            <w:r w:rsidRPr="003579AB">
              <w:rPr>
                <w:rFonts w:ascii="Times New Roman" w:hAnsi="Times New Roman" w:cs="Times New Roman"/>
              </w:rPr>
              <w:lastRenderedPageBreak/>
              <w:t>серверов в облако с оптимизацией ландшафта, масштабирование вычислительных ресурсов при пиковой нагрузке</w:t>
            </w:r>
          </w:p>
        </w:tc>
      </w:tr>
      <w:tr w:rsidR="003579AB" w:rsidRPr="003579AB" w:rsidTr="003579AB">
        <w:tc>
          <w:tcPr>
            <w:tcW w:w="0" w:type="auto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lastRenderedPageBreak/>
              <w:t xml:space="preserve">Высокопроизводительная платформа для работы с ресурсоемкими приложениями, такими как: аналитические системы, хостинги баз данных, </w:t>
            </w:r>
            <w:proofErr w:type="spellStart"/>
            <w:r w:rsidRPr="003579AB">
              <w:rPr>
                <w:rFonts w:ascii="Times New Roman" w:hAnsi="Times New Roman" w:cs="Times New Roman"/>
              </w:rPr>
              <w:t>Big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9AB">
              <w:rPr>
                <w:rFonts w:ascii="Times New Roman" w:hAnsi="Times New Roman" w:cs="Times New Roman"/>
              </w:rPr>
              <w:t>Data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9AB">
              <w:rPr>
                <w:rFonts w:ascii="Times New Roman" w:hAnsi="Times New Roman" w:cs="Times New Roman"/>
              </w:rPr>
              <w:t>IoT</w:t>
            </w:r>
            <w:proofErr w:type="spellEnd"/>
            <w:r w:rsidRPr="003579AB">
              <w:rPr>
                <w:rFonts w:ascii="Times New Roman" w:hAnsi="Times New Roman" w:cs="Times New Roman"/>
              </w:rPr>
              <w:t>, виртуальные графические станции (</w:t>
            </w:r>
            <w:proofErr w:type="spellStart"/>
            <w:r w:rsidRPr="003579AB">
              <w:rPr>
                <w:rFonts w:ascii="Times New Roman" w:hAnsi="Times New Roman" w:cs="Times New Roman"/>
              </w:rPr>
              <w:t>vGPU</w:t>
            </w:r>
            <w:proofErr w:type="spellEnd"/>
            <w:r w:rsidRPr="0035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9AB">
              <w:rPr>
                <w:rFonts w:ascii="Times New Roman" w:hAnsi="Times New Roman" w:cs="Times New Roman"/>
              </w:rPr>
              <w:t>Workstations</w:t>
            </w:r>
            <w:proofErr w:type="spellEnd"/>
            <w:r w:rsidRPr="003579AB">
              <w:rPr>
                <w:rFonts w:ascii="Times New Roman" w:hAnsi="Times New Roman" w:cs="Times New Roman"/>
              </w:rPr>
              <w:t>) и др.</w:t>
            </w:r>
          </w:p>
        </w:tc>
        <w:tc>
          <w:tcPr>
            <w:tcW w:w="0" w:type="auto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>Резервный ЦОД с запуском по требованию: в случае отказа основной площадки, приложения и сервисы автоматически запускаются на другой (актуально для компаний, соблюдающие требования ЦБ в части непрерывности бизнеса)</w:t>
            </w:r>
          </w:p>
        </w:tc>
      </w:tr>
      <w:tr w:rsidR="003579AB" w:rsidRPr="003579AB" w:rsidTr="003579AB">
        <w:tc>
          <w:tcPr>
            <w:tcW w:w="0" w:type="auto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>Платформа для безопасного размещения информационной системы персональных данных (</w:t>
            </w:r>
            <w:proofErr w:type="spellStart"/>
            <w:r w:rsidRPr="003579AB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3579AB">
              <w:rPr>
                <w:rFonts w:ascii="Times New Roman" w:hAnsi="Times New Roman" w:cs="Times New Roman"/>
              </w:rPr>
              <w:t>) в соответствии с требованиями Федерального закона «О персональных данных» от 27.07.2006 N 152-ФЗ.</w:t>
            </w:r>
          </w:p>
        </w:tc>
        <w:tc>
          <w:tcPr>
            <w:tcW w:w="0" w:type="auto"/>
            <w:tcBorders>
              <w:top w:val="outset" w:sz="6" w:space="0" w:color="009BA4"/>
              <w:left w:val="outset" w:sz="6" w:space="0" w:color="009BA4"/>
              <w:bottom w:val="outset" w:sz="6" w:space="0" w:color="009BA4"/>
              <w:right w:val="outset" w:sz="6" w:space="0" w:color="009BA4"/>
            </w:tcBorders>
            <w:vAlign w:val="center"/>
            <w:hideMark/>
          </w:tcPr>
          <w:p w:rsidR="003579AB" w:rsidRPr="003579AB" w:rsidRDefault="003579AB" w:rsidP="003579AB">
            <w:pPr>
              <w:jc w:val="both"/>
              <w:rPr>
                <w:rFonts w:ascii="Times New Roman" w:hAnsi="Times New Roman" w:cs="Times New Roman"/>
              </w:rPr>
            </w:pPr>
            <w:r w:rsidRPr="003579AB">
              <w:rPr>
                <w:rFonts w:ascii="Times New Roman" w:hAnsi="Times New Roman" w:cs="Times New Roman"/>
              </w:rPr>
              <w:t xml:space="preserve">Резервный ЦОД с гибридной инфраструктурой (оптимальное решение для крупных организаций, часто используется вместе с услугой </w:t>
            </w:r>
            <w:proofErr w:type="spellStart"/>
            <w:r w:rsidRPr="003579AB">
              <w:rPr>
                <w:rFonts w:ascii="Times New Roman" w:hAnsi="Times New Roman" w:cs="Times New Roman"/>
              </w:rPr>
              <w:t>colocation</w:t>
            </w:r>
            <w:proofErr w:type="spellEnd"/>
            <w:r w:rsidRPr="003579AB">
              <w:rPr>
                <w:rFonts w:ascii="Times New Roman" w:hAnsi="Times New Roman" w:cs="Times New Roman"/>
              </w:rPr>
              <w:t>)</w:t>
            </w:r>
          </w:p>
        </w:tc>
      </w:tr>
    </w:tbl>
    <w:p w:rsidR="003579AB" w:rsidRPr="003579AB" w:rsidRDefault="003579AB" w:rsidP="003579AB">
      <w:pPr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br/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Линейка услуг: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Предлагаются</w:t>
      </w:r>
      <w:r w:rsidRPr="003579AB">
        <w:rPr>
          <w:rFonts w:ascii="Times New Roman" w:hAnsi="Times New Roman" w:cs="Times New Roman"/>
        </w:rPr>
        <w:t xml:space="preserve"> различные варианты реализации и тарификации облачных ресурсов, состав и функционал которых определяется исходя из бизнес-задач и требований клиента.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579AB">
        <w:rPr>
          <w:rFonts w:ascii="Times New Roman" w:hAnsi="Times New Roman" w:cs="Times New Roman"/>
        </w:rPr>
        <w:t>убличное облако для типовых бизнес-приложений (тарификация по фактическому потреблению)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>Виртуальный центр обработки данных (ВЦОД) c абонентской платой за ресурсы хранения. Включает в себя вычислительные ресурсы для обработки информации, ресурсы для хранения информации, средства управления и мониторинга, а также шаблоны ВМ всех популярных операционных систем.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>Услуга предназначена для подавляющего большинства прикладных систем и бизнес-приложений.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>Виртуальный центр обработки данных (ВЦОД) с выделенным пулом вычислительных ресурсов в облачной платформе. Включает в себя ИТ-инфраструктуру, выделенные и гарантированные вычислительные ресурсы, для обработки информации, ресурсы для хранения информации, средства управления и мониторинга.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 xml:space="preserve">Услуга предназначена для систем или бизнес-приложений с фиксированными требованиями к производительности вычислительных ресурсов (виртуальные АТС, 1С, если не достигается высокая производительность приложения при работе в DF Cloud </w:t>
      </w:r>
      <w:proofErr w:type="spellStart"/>
      <w:r w:rsidRPr="003579AB">
        <w:rPr>
          <w:rFonts w:ascii="Times New Roman" w:hAnsi="Times New Roman" w:cs="Times New Roman"/>
        </w:rPr>
        <w:t>On</w:t>
      </w:r>
      <w:proofErr w:type="spellEnd"/>
      <w:r w:rsidRPr="003579AB">
        <w:rPr>
          <w:rFonts w:ascii="Times New Roman" w:hAnsi="Times New Roman" w:cs="Times New Roman"/>
        </w:rPr>
        <w:t xml:space="preserve"> </w:t>
      </w:r>
      <w:proofErr w:type="spellStart"/>
      <w:r w:rsidRPr="003579AB">
        <w:rPr>
          <w:rFonts w:ascii="Times New Roman" w:hAnsi="Times New Roman" w:cs="Times New Roman"/>
        </w:rPr>
        <w:t>Demand</w:t>
      </w:r>
      <w:proofErr w:type="spellEnd"/>
      <w:r w:rsidRPr="003579AB">
        <w:rPr>
          <w:rFonts w:ascii="Times New Roman" w:hAnsi="Times New Roman" w:cs="Times New Roman"/>
        </w:rPr>
        <w:t>).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>Виртуальный центр обработки данных (ВЦОД) с выделенным пулом вычислительных ресурсов для клиентских задач. Включает в себя ИТ инфраструктуру, выделенный пул вычислительных ресурсов (один или более аппаратных серверов), ресурсы для хранения информации, средства управления и мониторинга.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lastRenderedPageBreak/>
        <w:t xml:space="preserve">Услуга предназначена для систем и бизнес-приложений с высокими требованиями к производительности вычислительных ресурсов (выполнение лицензионных требований, </w:t>
      </w:r>
      <w:proofErr w:type="spellStart"/>
      <w:r w:rsidRPr="003579AB">
        <w:rPr>
          <w:rFonts w:ascii="Times New Roman" w:hAnsi="Times New Roman" w:cs="Times New Roman"/>
        </w:rPr>
        <w:t>Oracle</w:t>
      </w:r>
      <w:proofErr w:type="spellEnd"/>
      <w:r w:rsidRPr="003579AB">
        <w:rPr>
          <w:rFonts w:ascii="Times New Roman" w:hAnsi="Times New Roman" w:cs="Times New Roman"/>
        </w:rPr>
        <w:t xml:space="preserve">, SAP </w:t>
      </w:r>
      <w:proofErr w:type="spellStart"/>
      <w:r w:rsidRPr="003579AB">
        <w:rPr>
          <w:rFonts w:ascii="Times New Roman" w:hAnsi="Times New Roman" w:cs="Times New Roman"/>
        </w:rPr>
        <w:t>Hana</w:t>
      </w:r>
      <w:proofErr w:type="spellEnd"/>
      <w:r w:rsidRPr="003579AB">
        <w:rPr>
          <w:rFonts w:ascii="Times New Roman" w:hAnsi="Times New Roman" w:cs="Times New Roman"/>
        </w:rPr>
        <w:t>, специализированные продукты, анализирующие большое или неограниченное количество данных).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AB">
        <w:rPr>
          <w:rFonts w:ascii="Times New Roman" w:hAnsi="Times New Roman" w:cs="Times New Roman"/>
          <w:b/>
          <w:sz w:val="28"/>
          <w:szCs w:val="28"/>
        </w:rPr>
        <w:t>ЭТО РЕШЕНИЕ ДЛЯ ВАС, ЕСЛИ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3B4D3FDD" wp14:editId="282BD930">
            <wp:extent cx="133350" cy="114300"/>
            <wp:effectExtent l="0" t="0" r="0" b="0"/>
            <wp:docPr id="2" name="Рисунок 2" descr="https://www.datafort.ru/img/red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tafort.ru/img/red_ch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вы хотите снять с себя непрофильные ИТ-задачи и сосредоточиться на своем бизнесе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t>Виртуальный ЦОД (ВЦОД)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1D97C2A0" wp14:editId="035A0EF9">
            <wp:extent cx="133350" cy="114300"/>
            <wp:effectExtent l="0" t="0" r="0" b="0"/>
            <wp:docPr id="3" name="Рисунок 3" descr="https://www.datafort.ru/img/blue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atafort.ru/img/blue_ch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 xml:space="preserve">все задачи по поддержке и обслуживанию ИТ-инфраструктуры берет на себя </w:t>
      </w:r>
      <w:r>
        <w:rPr>
          <w:rFonts w:ascii="Times New Roman" w:hAnsi="Times New Roman" w:cs="Times New Roman"/>
        </w:rPr>
        <w:t>исполнитель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62123696" wp14:editId="73FDFE06">
            <wp:extent cx="133350" cy="114300"/>
            <wp:effectExtent l="0" t="0" r="0" b="0"/>
            <wp:docPr id="4" name="Рисунок 4" descr="https://www.datafort.ru/img/red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tafort.ru/img/red_ch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вы хотите обеспечить стабильную и надежную работу ИТ-систем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6FC4F6C0" wp14:editId="213B4323">
            <wp:extent cx="133350" cy="114300"/>
            <wp:effectExtent l="0" t="0" r="0" b="0"/>
            <wp:docPr id="5" name="Рисунок 5" descr="https://www.datafort.ru/img/blue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atafort.ru/img/blue_ch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один из лучших параметров SLA на рынке — 99,95%, финансовые гарантии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723B10EB" wp14:editId="5FC85C0C">
            <wp:extent cx="133350" cy="114300"/>
            <wp:effectExtent l="0" t="0" r="0" b="0"/>
            <wp:docPr id="6" name="Рисунок 6" descr="https://www.datafort.ru/img/red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atafort.ru/img/red_ch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необходимо обеспечить быстрый отклик бизнес-приложений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5F04FA3C" wp14:editId="53C1D1DA">
            <wp:extent cx="133350" cy="114300"/>
            <wp:effectExtent l="0" t="0" r="0" b="0"/>
            <wp:docPr id="7" name="Рисунок 7" descr="https://www.datafort.ru/img/blue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atafort.ru/img/blue_ch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 xml:space="preserve">сервис на базе современных высокопроизводительных серверов </w:t>
      </w:r>
      <w:proofErr w:type="spellStart"/>
      <w:r w:rsidRPr="003579AB">
        <w:rPr>
          <w:rFonts w:ascii="Times New Roman" w:hAnsi="Times New Roman" w:cs="Times New Roman"/>
        </w:rPr>
        <w:t>Cisco</w:t>
      </w:r>
      <w:proofErr w:type="spellEnd"/>
      <w:r w:rsidRPr="003579AB">
        <w:rPr>
          <w:rFonts w:ascii="Times New Roman" w:hAnsi="Times New Roman" w:cs="Times New Roman"/>
        </w:rPr>
        <w:t xml:space="preserve"> и HPE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5D00BB2B" wp14:editId="232BDFEB">
            <wp:extent cx="133350" cy="114300"/>
            <wp:effectExtent l="0" t="0" r="0" b="0"/>
            <wp:docPr id="8" name="Рисунок 8" descr="https://www.datafort.ru/img/red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atafort.ru/img/red_ch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необходимо обеспечить высокий уровень информационной безопасности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001945A1" wp14:editId="2BA74DEB">
            <wp:extent cx="133350" cy="114300"/>
            <wp:effectExtent l="0" t="0" r="0" b="0"/>
            <wp:docPr id="9" name="Рисунок 9" descr="https://www.datafort.ru/img/blue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atafort.ru/img/blue_ch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профессиональные сервисы, сертифицированные специалисты по информационной безопасности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6490DF44" wp14:editId="2FB09441">
            <wp:extent cx="133350" cy="114300"/>
            <wp:effectExtent l="0" t="0" r="0" b="0"/>
            <wp:docPr id="10" name="Рисунок 10" descr="https://www.datafort.ru/img/red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atafort.ru/img/red_ch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есть потребность в архивации, хранении и резервировании больших объемов данных</w:t>
      </w:r>
    </w:p>
    <w:p w:rsidR="003579AB" w:rsidRPr="003579AB" w:rsidRDefault="003579AB" w:rsidP="003579AB">
      <w:pPr>
        <w:ind w:firstLine="567"/>
        <w:jc w:val="both"/>
        <w:rPr>
          <w:rFonts w:ascii="Times New Roman" w:hAnsi="Times New Roman" w:cs="Times New Roman"/>
        </w:rPr>
      </w:pPr>
      <w:r w:rsidRPr="003579AB">
        <w:rPr>
          <w:rFonts w:ascii="Times New Roman" w:hAnsi="Times New Roman" w:cs="Times New Roman"/>
        </w:rPr>
        <w:drawing>
          <wp:inline distT="0" distB="0" distL="0" distR="0" wp14:anchorId="24D2333C" wp14:editId="25D4CDC4">
            <wp:extent cx="133350" cy="114300"/>
            <wp:effectExtent l="0" t="0" r="0" b="0"/>
            <wp:docPr id="11" name="Рисунок 11" descr="https://www.datafort.ru/img/blue_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atafort.ru/img/blue_ch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AB">
        <w:rPr>
          <w:rFonts w:ascii="Times New Roman" w:hAnsi="Times New Roman" w:cs="Times New Roman"/>
        </w:rPr>
        <w:t>неограниченная емкость хранения, системы резервного копирования и репликации, реализация DR-планов</w:t>
      </w:r>
    </w:p>
    <w:p w:rsidR="00D36C19" w:rsidRPr="003579AB" w:rsidRDefault="00D36C19" w:rsidP="003579AB">
      <w:pPr>
        <w:jc w:val="both"/>
        <w:rPr>
          <w:rFonts w:ascii="Times New Roman" w:hAnsi="Times New Roman" w:cs="Times New Roman"/>
        </w:rPr>
      </w:pPr>
    </w:p>
    <w:sectPr w:rsidR="00D36C19" w:rsidRPr="003579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C7" w:rsidRDefault="00B76AC7" w:rsidP="003579AB">
      <w:pPr>
        <w:spacing w:after="0" w:line="240" w:lineRule="auto"/>
      </w:pPr>
      <w:r>
        <w:separator/>
      </w:r>
    </w:p>
  </w:endnote>
  <w:endnote w:type="continuationSeparator" w:id="0">
    <w:p w:rsidR="00B76AC7" w:rsidRDefault="00B76AC7" w:rsidP="0035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3735"/>
      <w:docPartObj>
        <w:docPartGallery w:val="Page Numbers (Bottom of Page)"/>
        <w:docPartUnique/>
      </w:docPartObj>
    </w:sdtPr>
    <w:sdtContent>
      <w:p w:rsidR="003579AB" w:rsidRDefault="003579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79AB" w:rsidRDefault="003579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C7" w:rsidRDefault="00B76AC7" w:rsidP="003579AB">
      <w:pPr>
        <w:spacing w:after="0" w:line="240" w:lineRule="auto"/>
      </w:pPr>
      <w:r>
        <w:separator/>
      </w:r>
    </w:p>
  </w:footnote>
  <w:footnote w:type="continuationSeparator" w:id="0">
    <w:p w:rsidR="00B76AC7" w:rsidRDefault="00B76AC7" w:rsidP="00357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B"/>
    <w:rsid w:val="003579AB"/>
    <w:rsid w:val="00B14CCB"/>
    <w:rsid w:val="00B76AC7"/>
    <w:rsid w:val="00D36C19"/>
    <w:rsid w:val="00E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4311"/>
  <w15:chartTrackingRefBased/>
  <w15:docId w15:val="{069B2AFC-59D0-430C-BB35-60CAC9D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9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AB"/>
  </w:style>
  <w:style w:type="paragraph" w:styleId="a6">
    <w:name w:val="footer"/>
    <w:basedOn w:val="a"/>
    <w:link w:val="a7"/>
    <w:uiPriority w:val="99"/>
    <w:unhideWhenUsed/>
    <w:rsid w:val="0035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2021-04-27T08:29:00Z</dcterms:created>
  <dcterms:modified xsi:type="dcterms:W3CDTF">2021-04-27T08:29:00Z</dcterms:modified>
</cp:coreProperties>
</file>