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5" w:rsidRDefault="00D312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12 августа 2015 г. N 38482</w:t>
      </w:r>
    </w:p>
    <w:p w:rsidR="00D31295" w:rsidRDefault="006077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587D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НАЛОГОВАЯ СЛУЖБА</w:t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15 апреля 2015 г. N ММВ-7-2/149@</w:t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83524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 И О ПРИЗНАНИИ УТРАТИВШИМИ СИЛУ ОТДЕЛЬНЫХ ПОЛОЖЕНИЙ ПРИКАЗА ФЕДЕРАЛЬНОЙ НАЛОГОВОЙ СЛУЖБЫ ОТ 17.02.2011 N ММВ-7-2/169@</w:t>
      </w:r>
      <w:proofErr w:type="gramEnd"/>
    </w:p>
    <w:p w:rsidR="00835245" w:rsidRPr="00835245" w:rsidRDefault="008352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35245">
        <w:rPr>
          <w:rFonts w:ascii="Times New Roman" w:hAnsi="Times New Roman" w:cs="Times New Roman"/>
        </w:rPr>
        <w:t xml:space="preserve">В соответствии с пунктами </w:t>
      </w:r>
      <w:hyperlink r:id="rId8" w:anchor="l6089" w:history="1">
        <w:r w:rsidRPr="00835245">
          <w:rPr>
            <w:rFonts w:ascii="Times New Roman" w:hAnsi="Times New Roman" w:cs="Times New Roman"/>
            <w:u w:val="single"/>
          </w:rPr>
          <w:t>8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9" w:anchor="l6093" w:history="1">
        <w:r w:rsidRPr="00835245">
          <w:rPr>
            <w:rFonts w:ascii="Times New Roman" w:hAnsi="Times New Roman" w:cs="Times New Roman"/>
            <w:u w:val="single"/>
          </w:rPr>
          <w:t>11</w:t>
        </w:r>
      </w:hyperlink>
      <w:r w:rsidRPr="00835245">
        <w:rPr>
          <w:rFonts w:ascii="Times New Roman" w:hAnsi="Times New Roman" w:cs="Times New Roman"/>
        </w:rPr>
        <w:t xml:space="preserve"> статьи 25.14, </w:t>
      </w:r>
      <w:hyperlink r:id="rId10" w:anchor="l2266" w:history="1">
        <w:r w:rsidRPr="00835245">
          <w:rPr>
            <w:rFonts w:ascii="Times New Roman" w:hAnsi="Times New Roman" w:cs="Times New Roman"/>
            <w:u w:val="single"/>
          </w:rPr>
          <w:t>подпунктом 4</w:t>
        </w:r>
      </w:hyperlink>
      <w:r w:rsidRPr="00835245">
        <w:rPr>
          <w:rFonts w:ascii="Times New Roman" w:hAnsi="Times New Roman" w:cs="Times New Roman"/>
        </w:rPr>
        <w:t xml:space="preserve"> пункта 1, </w:t>
      </w:r>
      <w:hyperlink r:id="rId11" w:anchor="l3586" w:history="1">
        <w:r w:rsidRPr="00835245">
          <w:rPr>
            <w:rFonts w:ascii="Times New Roman" w:hAnsi="Times New Roman" w:cs="Times New Roman"/>
            <w:u w:val="single"/>
          </w:rPr>
          <w:t>пунктом 4</w:t>
        </w:r>
      </w:hyperlink>
      <w:r w:rsidRPr="00835245">
        <w:rPr>
          <w:rFonts w:ascii="Times New Roman" w:hAnsi="Times New Roman" w:cs="Times New Roman"/>
        </w:rPr>
        <w:t xml:space="preserve"> статьи 31, </w:t>
      </w:r>
      <w:hyperlink r:id="rId12" w:anchor="l5864" w:history="1">
        <w:r w:rsidRPr="00835245">
          <w:rPr>
            <w:rFonts w:ascii="Times New Roman" w:hAnsi="Times New Roman" w:cs="Times New Roman"/>
            <w:u w:val="single"/>
          </w:rPr>
          <w:t>пунктом 3</w:t>
        </w:r>
      </w:hyperlink>
      <w:r w:rsidRPr="00835245">
        <w:rPr>
          <w:rFonts w:ascii="Times New Roman" w:hAnsi="Times New Roman" w:cs="Times New Roman"/>
        </w:rPr>
        <w:t xml:space="preserve"> статьи 52, пунктами </w:t>
      </w:r>
      <w:hyperlink r:id="rId13" w:anchor="l2514" w:history="1">
        <w:r w:rsidRPr="00835245">
          <w:rPr>
            <w:rFonts w:ascii="Times New Roman" w:hAnsi="Times New Roman" w:cs="Times New Roman"/>
            <w:u w:val="single"/>
          </w:rPr>
          <w:t>3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14" w:anchor="l3968" w:history="1">
        <w:r w:rsidRPr="00835245">
          <w:rPr>
            <w:rFonts w:ascii="Times New Roman" w:hAnsi="Times New Roman" w:cs="Times New Roman"/>
            <w:u w:val="single"/>
          </w:rPr>
          <w:t>4</w:t>
        </w:r>
      </w:hyperlink>
      <w:r w:rsidRPr="00835245">
        <w:rPr>
          <w:rFonts w:ascii="Times New Roman" w:hAnsi="Times New Roman" w:cs="Times New Roman"/>
        </w:rPr>
        <w:t xml:space="preserve"> статьи 76, </w:t>
      </w:r>
      <w:hyperlink r:id="rId15" w:anchor="l6163" w:history="1">
        <w:r w:rsidRPr="00835245">
          <w:rPr>
            <w:rFonts w:ascii="Times New Roman" w:hAnsi="Times New Roman" w:cs="Times New Roman"/>
            <w:u w:val="single"/>
          </w:rPr>
          <w:t>пунктом 3</w:t>
        </w:r>
      </w:hyperlink>
      <w:r w:rsidRPr="00835245">
        <w:rPr>
          <w:rFonts w:ascii="Times New Roman" w:hAnsi="Times New Roman" w:cs="Times New Roman"/>
        </w:rPr>
        <w:t xml:space="preserve"> статьи 88, пунктами </w:t>
      </w:r>
      <w:hyperlink r:id="rId16" w:anchor="l2643" w:history="1">
        <w:r w:rsidRPr="00835245">
          <w:rPr>
            <w:rFonts w:ascii="Times New Roman" w:hAnsi="Times New Roman" w:cs="Times New Roman"/>
            <w:u w:val="single"/>
          </w:rPr>
          <w:t>2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17" w:anchor="l2650" w:history="1">
        <w:r w:rsidRPr="00835245">
          <w:rPr>
            <w:rFonts w:ascii="Times New Roman" w:hAnsi="Times New Roman" w:cs="Times New Roman"/>
            <w:u w:val="single"/>
          </w:rPr>
          <w:t>9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18" w:anchor="l2662" w:history="1">
        <w:r w:rsidRPr="00835245">
          <w:rPr>
            <w:rFonts w:ascii="Times New Roman" w:hAnsi="Times New Roman" w:cs="Times New Roman"/>
            <w:u w:val="single"/>
          </w:rPr>
          <w:t>15</w:t>
        </w:r>
      </w:hyperlink>
      <w:r w:rsidRPr="00835245">
        <w:rPr>
          <w:rFonts w:ascii="Times New Roman" w:hAnsi="Times New Roman" w:cs="Times New Roman"/>
        </w:rPr>
        <w:t xml:space="preserve"> статьи 89, пунктами </w:t>
      </w:r>
      <w:hyperlink r:id="rId19" w:anchor="l4750" w:history="1">
        <w:r w:rsidRPr="00835245">
          <w:rPr>
            <w:rFonts w:ascii="Times New Roman" w:hAnsi="Times New Roman" w:cs="Times New Roman"/>
            <w:u w:val="single"/>
          </w:rPr>
          <w:t>2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20" w:anchor="l4753" w:history="1">
        <w:r w:rsidRPr="00835245">
          <w:rPr>
            <w:rFonts w:ascii="Times New Roman" w:hAnsi="Times New Roman" w:cs="Times New Roman"/>
            <w:u w:val="single"/>
          </w:rPr>
          <w:t>6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21" w:anchor="l4754" w:history="1">
        <w:r w:rsidRPr="00835245">
          <w:rPr>
            <w:rFonts w:ascii="Times New Roman" w:hAnsi="Times New Roman" w:cs="Times New Roman"/>
            <w:u w:val="single"/>
          </w:rPr>
          <w:t>8</w:t>
        </w:r>
      </w:hyperlink>
      <w:r w:rsidRPr="00835245">
        <w:rPr>
          <w:rFonts w:ascii="Times New Roman" w:hAnsi="Times New Roman" w:cs="Times New Roman"/>
        </w:rPr>
        <w:t xml:space="preserve"> статьи 89.1, </w:t>
      </w:r>
      <w:hyperlink r:id="rId22" w:anchor="l2668" w:history="1">
        <w:r w:rsidRPr="00835245">
          <w:rPr>
            <w:rFonts w:ascii="Times New Roman" w:hAnsi="Times New Roman" w:cs="Times New Roman"/>
            <w:u w:val="single"/>
          </w:rPr>
          <w:t>пунктом 3</w:t>
        </w:r>
      </w:hyperlink>
      <w:r w:rsidRPr="00835245">
        <w:rPr>
          <w:rFonts w:ascii="Times New Roman" w:hAnsi="Times New Roman" w:cs="Times New Roman"/>
        </w:rPr>
        <w:t xml:space="preserve"> статьи 91, </w:t>
      </w:r>
      <w:hyperlink r:id="rId23" w:anchor="l4756" w:history="1">
        <w:r w:rsidRPr="00835245">
          <w:rPr>
            <w:rFonts w:ascii="Times New Roman" w:hAnsi="Times New Roman" w:cs="Times New Roman"/>
            <w:u w:val="single"/>
          </w:rPr>
          <w:t>пунктом 1</w:t>
        </w:r>
      </w:hyperlink>
      <w:r w:rsidRPr="00835245">
        <w:rPr>
          <w:rFonts w:ascii="Times New Roman" w:hAnsi="Times New Roman" w:cs="Times New Roman"/>
        </w:rPr>
        <w:t xml:space="preserve"> статьи 92,</w:t>
      </w:r>
      <w:proofErr w:type="gramEnd"/>
      <w:r w:rsidRPr="00835245">
        <w:rPr>
          <w:rFonts w:ascii="Times New Roman" w:hAnsi="Times New Roman" w:cs="Times New Roman"/>
        </w:rPr>
        <w:t xml:space="preserve"> </w:t>
      </w:r>
      <w:hyperlink r:id="rId24" w:anchor="l2674" w:history="1">
        <w:r w:rsidRPr="00835245">
          <w:rPr>
            <w:rFonts w:ascii="Times New Roman" w:hAnsi="Times New Roman" w:cs="Times New Roman"/>
            <w:u w:val="single"/>
          </w:rPr>
          <w:t>пунктом 3</w:t>
        </w:r>
      </w:hyperlink>
      <w:r w:rsidRPr="00835245">
        <w:rPr>
          <w:rFonts w:ascii="Times New Roman" w:hAnsi="Times New Roman" w:cs="Times New Roman"/>
        </w:rPr>
        <w:t xml:space="preserve"> статьи 93, пунктами </w:t>
      </w:r>
      <w:hyperlink r:id="rId25" w:anchor="l3356" w:history="1">
        <w:r w:rsidRPr="00835245">
          <w:rPr>
            <w:rFonts w:ascii="Times New Roman" w:hAnsi="Times New Roman" w:cs="Times New Roman"/>
            <w:u w:val="single"/>
          </w:rPr>
          <w:t>1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26" w:anchor="l2686" w:history="1">
        <w:r w:rsidRPr="00835245">
          <w:rPr>
            <w:rFonts w:ascii="Times New Roman" w:hAnsi="Times New Roman" w:cs="Times New Roman"/>
            <w:u w:val="single"/>
          </w:rPr>
          <w:t>6</w:t>
        </w:r>
      </w:hyperlink>
      <w:r w:rsidRPr="00835245">
        <w:rPr>
          <w:rFonts w:ascii="Times New Roman" w:hAnsi="Times New Roman" w:cs="Times New Roman"/>
        </w:rPr>
        <w:t xml:space="preserve"> статьи 94, пунктами </w:t>
      </w:r>
      <w:hyperlink r:id="rId27" w:anchor="l3363" w:history="1">
        <w:r w:rsidRPr="00835245">
          <w:rPr>
            <w:rFonts w:ascii="Times New Roman" w:hAnsi="Times New Roman" w:cs="Times New Roman"/>
            <w:u w:val="single"/>
          </w:rPr>
          <w:t>3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28" w:anchor="l2692" w:history="1">
        <w:r w:rsidRPr="00835245">
          <w:rPr>
            <w:rFonts w:ascii="Times New Roman" w:hAnsi="Times New Roman" w:cs="Times New Roman"/>
            <w:u w:val="single"/>
          </w:rPr>
          <w:t>6</w:t>
        </w:r>
      </w:hyperlink>
      <w:r w:rsidRPr="00835245">
        <w:rPr>
          <w:rFonts w:ascii="Times New Roman" w:hAnsi="Times New Roman" w:cs="Times New Roman"/>
        </w:rPr>
        <w:t xml:space="preserve"> статьи 95, </w:t>
      </w:r>
      <w:hyperlink r:id="rId29" w:anchor="l3378" w:history="1">
        <w:r w:rsidRPr="00835245">
          <w:rPr>
            <w:rFonts w:ascii="Times New Roman" w:hAnsi="Times New Roman" w:cs="Times New Roman"/>
            <w:u w:val="single"/>
          </w:rPr>
          <w:t>пунктом 1</w:t>
        </w:r>
      </w:hyperlink>
      <w:r w:rsidRPr="00835245">
        <w:rPr>
          <w:rFonts w:ascii="Times New Roman" w:hAnsi="Times New Roman" w:cs="Times New Roman"/>
        </w:rPr>
        <w:t xml:space="preserve"> статьи 100, пунктами </w:t>
      </w:r>
      <w:hyperlink r:id="rId30" w:anchor="l2711" w:history="1">
        <w:r w:rsidRPr="00835245">
          <w:rPr>
            <w:rFonts w:ascii="Times New Roman" w:hAnsi="Times New Roman" w:cs="Times New Roman"/>
            <w:u w:val="single"/>
          </w:rPr>
          <w:t>2</w:t>
        </w:r>
      </w:hyperlink>
      <w:r w:rsidRPr="00835245">
        <w:rPr>
          <w:rFonts w:ascii="Times New Roman" w:hAnsi="Times New Roman" w:cs="Times New Roman"/>
        </w:rPr>
        <w:t xml:space="preserve"> - </w:t>
      </w:r>
      <w:hyperlink r:id="rId31" w:anchor="l2714" w:history="1">
        <w:r w:rsidRPr="00835245">
          <w:rPr>
            <w:rFonts w:ascii="Times New Roman" w:hAnsi="Times New Roman" w:cs="Times New Roman"/>
            <w:u w:val="single"/>
          </w:rPr>
          <w:t>4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2" w:anchor="l2718" w:history="1">
        <w:r w:rsidRPr="00835245">
          <w:rPr>
            <w:rFonts w:ascii="Times New Roman" w:hAnsi="Times New Roman" w:cs="Times New Roman"/>
            <w:u w:val="single"/>
          </w:rPr>
          <w:t>6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3" w:anchor="l2719" w:history="1">
        <w:r w:rsidRPr="00835245">
          <w:rPr>
            <w:rFonts w:ascii="Times New Roman" w:hAnsi="Times New Roman" w:cs="Times New Roman"/>
            <w:u w:val="single"/>
          </w:rPr>
          <w:t>7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4" w:anchor="l2725" w:history="1">
        <w:r w:rsidRPr="00835245">
          <w:rPr>
            <w:rFonts w:ascii="Times New Roman" w:hAnsi="Times New Roman" w:cs="Times New Roman"/>
            <w:u w:val="single"/>
          </w:rPr>
          <w:t>10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5" w:anchor="l4796" w:history="1">
        <w:r w:rsidRPr="00835245">
          <w:rPr>
            <w:rFonts w:ascii="Times New Roman" w:hAnsi="Times New Roman" w:cs="Times New Roman"/>
            <w:u w:val="single"/>
          </w:rPr>
          <w:t>11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6" w:anchor="l2737" w:history="1">
        <w:r w:rsidRPr="00835245">
          <w:rPr>
            <w:rFonts w:ascii="Times New Roman" w:hAnsi="Times New Roman" w:cs="Times New Roman"/>
            <w:u w:val="single"/>
          </w:rPr>
          <w:t>15.1</w:t>
        </w:r>
      </w:hyperlink>
      <w:r w:rsidRPr="00835245">
        <w:rPr>
          <w:rFonts w:ascii="Times New Roman" w:hAnsi="Times New Roman" w:cs="Times New Roman"/>
        </w:rPr>
        <w:t xml:space="preserve"> статьи 101, пунктами </w:t>
      </w:r>
      <w:hyperlink r:id="rId37" w:anchor="l2745" w:history="1">
        <w:r w:rsidRPr="00835245">
          <w:rPr>
            <w:rFonts w:ascii="Times New Roman" w:hAnsi="Times New Roman" w:cs="Times New Roman"/>
            <w:u w:val="single"/>
          </w:rPr>
          <w:t>1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8" w:anchor="l2749" w:history="1">
        <w:r w:rsidRPr="00835245">
          <w:rPr>
            <w:rFonts w:ascii="Times New Roman" w:hAnsi="Times New Roman" w:cs="Times New Roman"/>
            <w:u w:val="single"/>
          </w:rPr>
          <w:t>7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39" w:anchor="l2753" w:history="1">
        <w:r w:rsidRPr="00835245">
          <w:rPr>
            <w:rFonts w:ascii="Times New Roman" w:hAnsi="Times New Roman" w:cs="Times New Roman"/>
            <w:u w:val="single"/>
          </w:rPr>
          <w:t>8</w:t>
        </w:r>
      </w:hyperlink>
      <w:r w:rsidRPr="00835245">
        <w:rPr>
          <w:rFonts w:ascii="Times New Roman" w:hAnsi="Times New Roman" w:cs="Times New Roman"/>
        </w:rPr>
        <w:t xml:space="preserve"> статьи 101.4 части первой Налогового кодекса Российской Федерации (Собрание законодательства Российской Федерации, 1998, N 31, ст. 3824; 2015, N 10, ст. 1419), </w:t>
      </w:r>
      <w:hyperlink r:id="rId40" w:anchor="l257" w:history="1">
        <w:r w:rsidRPr="00835245">
          <w:rPr>
            <w:rFonts w:ascii="Times New Roman" w:hAnsi="Times New Roman" w:cs="Times New Roman"/>
            <w:u w:val="single"/>
          </w:rPr>
          <w:t>подпунктом 7</w:t>
        </w:r>
      </w:hyperlink>
      <w:r w:rsidRPr="00835245">
        <w:rPr>
          <w:rFonts w:ascii="Times New Roman" w:hAnsi="Times New Roman" w:cs="Times New Roman"/>
        </w:rPr>
        <w:t xml:space="preserve"> пункта 1 статьи 164, </w:t>
      </w:r>
      <w:hyperlink r:id="rId41" w:anchor="l520" w:history="1">
        <w:r w:rsidRPr="00835245">
          <w:rPr>
            <w:rFonts w:ascii="Times New Roman" w:hAnsi="Times New Roman" w:cs="Times New Roman"/>
            <w:u w:val="single"/>
          </w:rPr>
          <w:t>пунктом 3</w:t>
        </w:r>
      </w:hyperlink>
      <w:r w:rsidRPr="00835245">
        <w:rPr>
          <w:rFonts w:ascii="Times New Roman" w:hAnsi="Times New Roman" w:cs="Times New Roman"/>
        </w:rPr>
        <w:t xml:space="preserve"> статьи 176, пунктами </w:t>
      </w:r>
      <w:hyperlink r:id="rId42" w:anchor="l541" w:history="1">
        <w:r w:rsidRPr="00835245">
          <w:rPr>
            <w:rFonts w:ascii="Times New Roman" w:hAnsi="Times New Roman" w:cs="Times New Roman"/>
            <w:u w:val="single"/>
          </w:rPr>
          <w:t>8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43" w:anchor="l552" w:history="1">
        <w:r w:rsidRPr="00835245">
          <w:rPr>
            <w:rFonts w:ascii="Times New Roman" w:hAnsi="Times New Roman" w:cs="Times New Roman"/>
            <w:u w:val="single"/>
          </w:rPr>
          <w:t>15</w:t>
        </w:r>
      </w:hyperlink>
      <w:r w:rsidRPr="00835245">
        <w:rPr>
          <w:rFonts w:ascii="Times New Roman" w:hAnsi="Times New Roman" w:cs="Times New Roman"/>
        </w:rPr>
        <w:t xml:space="preserve">, </w:t>
      </w:r>
      <w:hyperlink r:id="rId44" w:anchor="l3902" w:history="1">
        <w:r w:rsidRPr="00835245">
          <w:rPr>
            <w:rFonts w:ascii="Times New Roman" w:hAnsi="Times New Roman" w:cs="Times New Roman"/>
            <w:u w:val="single"/>
          </w:rPr>
          <w:t>24</w:t>
        </w:r>
      </w:hyperlink>
      <w:r w:rsidRPr="00835245">
        <w:rPr>
          <w:rFonts w:ascii="Times New Roman" w:hAnsi="Times New Roman" w:cs="Times New Roman"/>
        </w:rPr>
        <w:t xml:space="preserve"> статьи 176.1, </w:t>
      </w:r>
      <w:hyperlink r:id="rId45" w:anchor="l6989" w:history="1">
        <w:r w:rsidRPr="00835245">
          <w:rPr>
            <w:rFonts w:ascii="Times New Roman" w:hAnsi="Times New Roman" w:cs="Times New Roman"/>
            <w:u w:val="single"/>
          </w:rPr>
          <w:t>пунктом 4</w:t>
        </w:r>
      </w:hyperlink>
      <w:r w:rsidRPr="00835245">
        <w:rPr>
          <w:rFonts w:ascii="Times New Roman" w:hAnsi="Times New Roman" w:cs="Times New Roman"/>
        </w:rPr>
        <w:t xml:space="preserve"> статьи 203 части второй Налогового кодекса Российской Федерации (Собрание законодательства Российской Федерации, 2000, N 32, ст. 3340; 2015, N 14, ст. 2023), </w:t>
      </w:r>
      <w:hyperlink r:id="rId46" w:anchor="l46" w:history="1">
        <w:r w:rsidRPr="00835245">
          <w:rPr>
            <w:rFonts w:ascii="Times New Roman" w:hAnsi="Times New Roman" w:cs="Times New Roman"/>
            <w:u w:val="single"/>
          </w:rPr>
          <w:t>пунктом 17</w:t>
        </w:r>
      </w:hyperlink>
      <w:r w:rsidRPr="00835245">
        <w:rPr>
          <w:rFonts w:ascii="Times New Roman" w:hAnsi="Times New Roman" w:cs="Times New Roman"/>
        </w:rPr>
        <w:t xml:space="preserve"> Правил применения нулевой ставки по налогу на добавленную стоимость при реализации товаров (работ, услуг)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административно-техническим персоналом этих представительств, включая проживающих вместе с ними членов их семей, утвержденных постановлением Правительства Российской Федерации от 30.12.2000 N 1033 (Собрание законодательства Российской Федерации, 2001, N 2, ст. 182; 2010, N 38, ст. 4831), приказываю: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</w:rPr>
        <w:t xml:space="preserve">1. Утвердить порядок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</w:t>
      </w:r>
      <w:r w:rsidRPr="00835245">
        <w:rPr>
          <w:rFonts w:ascii="Times New Roman" w:hAnsi="Times New Roman" w:cs="Times New Roman"/>
        </w:rPr>
        <w:lastRenderedPageBreak/>
        <w:t>электронной форме по телекоммуникационным каналам связи согласно приложению к настоящему приказу.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</w:rPr>
        <w:t>2. Признать утратившими силу:</w:t>
      </w:r>
    </w:p>
    <w:p w:rsidR="00D31295" w:rsidRPr="00835245" w:rsidRDefault="00597A84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hyperlink r:id="rId47" w:anchor="l5" w:history="1">
        <w:proofErr w:type="gramStart"/>
        <w:r w:rsidR="00607771" w:rsidRPr="00835245">
          <w:rPr>
            <w:rFonts w:ascii="Times New Roman" w:hAnsi="Times New Roman" w:cs="Times New Roman"/>
            <w:u w:val="single"/>
          </w:rPr>
          <w:t>пункт 1</w:t>
        </w:r>
      </w:hyperlink>
      <w:r w:rsidR="00607771" w:rsidRPr="00835245">
        <w:rPr>
          <w:rFonts w:ascii="Times New Roman" w:hAnsi="Times New Roman" w:cs="Times New Roman"/>
        </w:rPr>
        <w:t xml:space="preserve"> и </w:t>
      </w:r>
      <w:hyperlink r:id="rId48" w:anchor="l9" w:history="1">
        <w:r w:rsidR="00607771" w:rsidRPr="00835245">
          <w:rPr>
            <w:rFonts w:ascii="Times New Roman" w:hAnsi="Times New Roman" w:cs="Times New Roman"/>
            <w:u w:val="single"/>
          </w:rPr>
          <w:t>приложение N 1</w:t>
        </w:r>
      </w:hyperlink>
      <w:r w:rsidR="00607771" w:rsidRPr="00835245">
        <w:rPr>
          <w:rFonts w:ascii="Times New Roman" w:hAnsi="Times New Roman" w:cs="Times New Roman"/>
        </w:rPr>
        <w:t xml:space="preserve"> к приказу Федеральной налоговой службы от 17.02.2011 N ММВ-7-2/169@ "Об утверждении Порядку представления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электронном виде по телекоммуникационным каналам связи, а также о внесении изменений в некоторые нормативные правовые акты Федеральной налоговой службы" (зарегистрирован Министерством юстиции Российской</w:t>
      </w:r>
      <w:proofErr w:type="gramEnd"/>
      <w:r w:rsidR="00607771" w:rsidRPr="00835245">
        <w:rPr>
          <w:rFonts w:ascii="Times New Roman" w:hAnsi="Times New Roman" w:cs="Times New Roman"/>
        </w:rPr>
        <w:t xml:space="preserve"> </w:t>
      </w:r>
      <w:proofErr w:type="gramStart"/>
      <w:r w:rsidR="00607771" w:rsidRPr="00835245">
        <w:rPr>
          <w:rFonts w:ascii="Times New Roman" w:hAnsi="Times New Roman" w:cs="Times New Roman"/>
        </w:rPr>
        <w:t xml:space="preserve">Федерации 29.03.2011, регистрационный номер 20322), с изменениями, внесенными приказами Федеральной налоговой службы </w:t>
      </w:r>
      <w:hyperlink r:id="rId49" w:anchor="l0" w:history="1">
        <w:r w:rsidR="00607771" w:rsidRPr="00835245">
          <w:rPr>
            <w:rFonts w:ascii="Times New Roman" w:hAnsi="Times New Roman" w:cs="Times New Roman"/>
            <w:u w:val="single"/>
          </w:rPr>
          <w:t>от 18.05.2011 N ММВ-7-8/319@</w:t>
        </w:r>
      </w:hyperlink>
      <w:r w:rsidR="00607771" w:rsidRPr="00835245">
        <w:rPr>
          <w:rFonts w:ascii="Times New Roman" w:hAnsi="Times New Roman" w:cs="Times New Roman"/>
        </w:rPr>
        <w:t xml:space="preserve"> "Об утверждении формы требования об уплате денежной суммы по банковской гарантии" (зарегистрирован Министерством юстиции Российской Федерации 07.07.2011, регистрационный номер 21279), </w:t>
      </w:r>
      <w:hyperlink r:id="rId50" w:anchor="l0" w:history="1">
        <w:r w:rsidR="00607771" w:rsidRPr="00835245">
          <w:rPr>
            <w:rFonts w:ascii="Times New Roman" w:hAnsi="Times New Roman" w:cs="Times New Roman"/>
            <w:u w:val="single"/>
          </w:rPr>
          <w:t>от 07.11.2011 N ММВ-7-6/733@</w:t>
        </w:r>
      </w:hyperlink>
      <w:r w:rsidR="00607771" w:rsidRPr="00835245">
        <w:rPr>
          <w:rFonts w:ascii="Times New Roman" w:hAnsi="Times New Roman" w:cs="Times New Roman"/>
        </w:rPr>
        <w:t xml:space="preserve"> "О внесении изменений в приложения к приказам Федеральной налоговой службы от 09.12.2010 N ММВ-7-8/700@, от 17.02.2011 N</w:t>
      </w:r>
      <w:proofErr w:type="gramEnd"/>
      <w:r w:rsidR="00607771" w:rsidRPr="00835245">
        <w:rPr>
          <w:rFonts w:ascii="Times New Roman" w:hAnsi="Times New Roman" w:cs="Times New Roman"/>
        </w:rPr>
        <w:t xml:space="preserve"> </w:t>
      </w:r>
      <w:proofErr w:type="gramStart"/>
      <w:r w:rsidR="00607771" w:rsidRPr="00835245">
        <w:rPr>
          <w:rFonts w:ascii="Times New Roman" w:hAnsi="Times New Roman" w:cs="Times New Roman"/>
        </w:rPr>
        <w:t xml:space="preserve">ММВ-7-2/168@, от 17.02.2011 N ММВ-7-2/169@" (зарегистрирован Министерством юстиции Российской Федерации 28.11.2011, регистрационный номер 22405), </w:t>
      </w:r>
      <w:hyperlink r:id="rId51" w:anchor="l0" w:history="1">
        <w:r w:rsidR="00607771" w:rsidRPr="00835245">
          <w:rPr>
            <w:rFonts w:ascii="Times New Roman" w:hAnsi="Times New Roman" w:cs="Times New Roman"/>
            <w:u w:val="single"/>
          </w:rPr>
          <w:t>от 25.07.2012 N ММВ-7-2/518@</w:t>
        </w:r>
      </w:hyperlink>
      <w:r w:rsidR="00607771" w:rsidRPr="00835245">
        <w:rPr>
          <w:rFonts w:ascii="Times New Roman" w:hAnsi="Times New Roman" w:cs="Times New Roman"/>
        </w:rPr>
        <w:t xml:space="preserve">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</w:t>
      </w:r>
      <w:proofErr w:type="gramEnd"/>
      <w:r w:rsidR="00607771" w:rsidRPr="00835245">
        <w:rPr>
          <w:rFonts w:ascii="Times New Roman" w:hAnsi="Times New Roman" w:cs="Times New Roman"/>
        </w:rPr>
        <w:t xml:space="preserve"> </w:t>
      </w:r>
      <w:proofErr w:type="gramStart"/>
      <w:r w:rsidR="00607771" w:rsidRPr="00835245">
        <w:rPr>
          <w:rFonts w:ascii="Times New Roman" w:hAnsi="Times New Roman" w:cs="Times New Roman"/>
        </w:rPr>
        <w:t>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 (зарегистрирован Министерством юстиции Российской Федерации 12.09.2012, регистрационный номер 25438);</w:t>
      </w:r>
      <w:proofErr w:type="gramEnd"/>
    </w:p>
    <w:p w:rsidR="00D31295" w:rsidRPr="00835245" w:rsidRDefault="00597A84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hyperlink r:id="rId52" w:anchor="l13" w:history="1">
        <w:r w:rsidR="00607771" w:rsidRPr="00835245">
          <w:rPr>
            <w:rFonts w:ascii="Times New Roman" w:hAnsi="Times New Roman" w:cs="Times New Roman"/>
            <w:u w:val="single"/>
          </w:rPr>
          <w:t>пункт 3</w:t>
        </w:r>
      </w:hyperlink>
      <w:r w:rsidR="00607771" w:rsidRPr="00835245">
        <w:rPr>
          <w:rFonts w:ascii="Times New Roman" w:hAnsi="Times New Roman" w:cs="Times New Roman"/>
        </w:rPr>
        <w:t xml:space="preserve"> приложения к приказу Федеральной налоговой службы от 07.11.2011 N ММВ-7-6/733@ "О внесении изменений в приложения к приказам Федеральной налоговой службы от 09.12.2010 N ММВ-7-8/700@, от 17.02.2011 N ММВ-7-2/168@, от 17.02.2011 N ММВ-7-2/169@" (зарегистрирован Министерством юстиции Российской Федерации 28.11.2011, регистрационный номер 22405).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</w:rPr>
        <w:t>3.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</w:rPr>
        <w:t xml:space="preserve">4. </w:t>
      </w:r>
      <w:proofErr w:type="gramStart"/>
      <w:r w:rsidRPr="00835245">
        <w:rPr>
          <w:rFonts w:ascii="Times New Roman" w:hAnsi="Times New Roman" w:cs="Times New Roman"/>
        </w:rPr>
        <w:t>Контроль за</w:t>
      </w:r>
      <w:proofErr w:type="gramEnd"/>
      <w:r w:rsidRPr="00835245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сборов.</w:t>
      </w:r>
    </w:p>
    <w:p w:rsidR="00D31295" w:rsidRPr="00835245" w:rsidRDefault="00D31295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 xml:space="preserve">Руководитель </w:t>
      </w:r>
      <w:proofErr w:type="gramStart"/>
      <w:r w:rsidRPr="00835245">
        <w:rPr>
          <w:rFonts w:ascii="Times New Roman" w:hAnsi="Times New Roman" w:cs="Times New Roman"/>
          <w:i/>
          <w:iCs/>
        </w:rPr>
        <w:t>Федеральной</w:t>
      </w:r>
      <w:proofErr w:type="gramEnd"/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>налоговой службы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>М.В. МИШУСТИН</w:t>
      </w:r>
    </w:p>
    <w:p w:rsidR="00D31295" w:rsidRPr="00835245" w:rsidRDefault="00D31295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>Приложение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>к приказу ФНС России</w:t>
      </w:r>
    </w:p>
    <w:p w:rsidR="00D31295" w:rsidRPr="00835245" w:rsidRDefault="00607771" w:rsidP="008352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835245">
        <w:rPr>
          <w:rFonts w:ascii="Times New Roman" w:hAnsi="Times New Roman" w:cs="Times New Roman"/>
          <w:i/>
          <w:iCs/>
        </w:rPr>
        <w:t>от 15 апреля 2015 г. N ММВ-7-2/149@</w:t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245" w:rsidRPr="00835245" w:rsidRDefault="0083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</w:t>
      </w: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D3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5" w:rsidRDefault="006077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пунктами </w:t>
      </w:r>
      <w:hyperlink r:id="rId53" w:anchor="l6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anchor="l6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25.14, </w:t>
      </w:r>
      <w:hyperlink r:id="rId55" w:anchor="l2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56" w:anchor="l3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31, </w:t>
      </w:r>
      <w:hyperlink r:id="rId57" w:anchor="l5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52, пунктами </w:t>
      </w:r>
      <w:hyperlink r:id="rId58" w:anchor="l2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anchor="l3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76, </w:t>
      </w:r>
      <w:hyperlink r:id="rId60" w:anchor="l6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88, пунктами </w:t>
      </w:r>
      <w:hyperlink r:id="rId61" w:anchor="l2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anchor="l2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anchor="l2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89, пунктами </w:t>
      </w:r>
      <w:hyperlink r:id="rId64" w:anchor="l4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anchor="l4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anchor="l4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89.1, </w:t>
      </w:r>
      <w:hyperlink r:id="rId67" w:anchor="l2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91, </w:t>
      </w:r>
      <w:hyperlink r:id="rId68" w:anchor="l4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anchor="l2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93, пунктами </w:t>
      </w:r>
      <w:hyperlink r:id="rId70" w:anchor="l3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anchor="l2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94, пунктами </w:t>
      </w:r>
      <w:hyperlink r:id="rId72" w:anchor="l3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anchor="l2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95, </w:t>
      </w:r>
      <w:hyperlink r:id="rId74" w:anchor="l3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100, пунктами </w:t>
      </w:r>
      <w:hyperlink r:id="rId75" w:anchor="l2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anchor="l2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anchor="l2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anchor="l2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anchor="l2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anchor="l4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anchor="l2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101, пунктами </w:t>
      </w:r>
      <w:hyperlink r:id="rId82" w:anchor="l2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anchor="l2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anchor="l2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101.4 части первой Налогового кодекса Российской Федерации (Собрание законодательства Российской Федерации, 1998, N 31, ст. 3824; 2015, N 10, ст. 1419), </w:t>
      </w:r>
      <w:hyperlink r:id="rId85" w:anchor="l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164, </w:t>
      </w:r>
      <w:hyperlink r:id="rId86" w:anchor="l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176, пунктами </w:t>
      </w:r>
      <w:hyperlink r:id="rId87" w:anchor="l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anchor="l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anchor="l3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176.1, </w:t>
      </w:r>
      <w:hyperlink r:id="rId90" w:anchor="l6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203 части второй Налогового кодекса Российской Федерации (Собрание законодательства Российской Федерации, 2000, N 32, ст. 3340; 2015, N 14, ст. 2023), </w:t>
      </w:r>
      <w:hyperlink r:id="rId91" w:anchor="l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применения нулевой ставки по налогу на добавленную стоимость при реализации товаров (работ, услуг)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административно-техническим персоналом этих представительств, включая проживающих вместе с ними членов их семей, утвержденных постановлением Правительства Российской Федерации от 30.12.2000 N 1033 (Собрание законодательства Российской Федерации, 2001, N 2, ст. 182; 2010, N 38, ст. 4831) и определяет общие положения организации информационного обмена при направлении налоговыми органами в электронной форме по телекоммуникационным каналам связи с применением усиленной квалифицированной электронной подписи (далее - КЭП) следующих документов, предусмотренных законодательством о налогах и сборах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 Российской Федерации, при проведении налогового контроля (далее - Документы):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о представлении пояснений;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уведомления о контролируемых иностранных компаниях;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уведомления о вызове налогоплательщика (плательщика сбора, налогового агента);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налогового уведомления;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решения о приостановлении операций по счетам налогоплательщика (плательщика </w:t>
      </w:r>
      <w:r>
        <w:rPr>
          <w:rFonts w:ascii="Times New Roman" w:hAnsi="Times New Roman" w:cs="Times New Roman"/>
          <w:sz w:val="24"/>
          <w:szCs w:val="24"/>
        </w:rPr>
        <w:lastRenderedPageBreak/>
        <w:t>сбора, налогового агента) в банке и переводов его электронных денежных средств;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решения об отмене приостановления операций по счетам налогоплательщика (плательщика сбора, налогового агента) в банке и переводов его электронных денежных средств;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решения о проведении выездной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решения о приостановлении проведения выездной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решения о возобновлении проведения выездной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справки о проведенной выездной налоговой проверке;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решения о проведении выездной налоговой проверки консолидированной группы налогоплательщиков;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решения о приостановлении проведения выездной налоговой проверки консолидированной группы налогоплательщиков;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решения о возобновлении проведения выездной налоговой проверки консолидированной группы налогоплательщиков;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акта о воспрепятствовании доступу должностных лиц налогового органа, проводящих налоговую проверку, на территорию или в помещение (за исключением жилых помещений) проверяемого лица;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постановления о проведении осмотра территорий, помещений лица, в отношении которого проводится камеральная налоговая проверка, документов и предметов;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решения о продлении или об отказе в продлении сроков представления документов (информации);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постановления о производстве выемки, изъятия документов и предметов;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протокола о производстве выемки, изъятия документов и предметов;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постановления о назначении экспертизы;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протокола об ознакомлении проверяемого лица с постановлением о назначении экспертизы и о разъяснении его прав;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акта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извещения о времени и месте рассмотрения материалов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решения об отложении рассмотрения материалов налоговой проверки в связи с неявкой лица, участие которого необходимо для их рассмотрения;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решения о привлечении к участию в рассмотрении дела о налоговом правонарушении свидетеля, эксперта, специалиста;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протокола рассмотрения материалов налоговой проверки;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решения о проведении дополнительных мероприятий налогового контроля;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решения о привлечении к ответственности за совершение налогового правонарушения;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28) решения об отказе в привлечении к ответственности за совершение налогового правонарушения;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решения о принятии обеспечительных мер;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решения об отмене обеспечительных мер;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решения о замене обеспечительных мер;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решения о приостановлении исполнения решений налогового органа, принятых в отношении физического лица;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решения о возобновлении исполнения решений налогового органа, принятых в отношении физического лица;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решения об отмене решения о привлечении к ответственности за совершение налогового правонарушения в части привлечения физического лица к ответственности за совершение налогового правонарушения;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</w:t>
      </w:r>
      <w:hyperlink r:id="rId92" w:anchor="l2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решения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выявлении которого рассматривается в порядке, установленном </w:t>
      </w:r>
      <w:hyperlink r:id="rId93" w:anchor="l2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решения об отказе в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выявлении которого рассматривается в порядке, установленном </w:t>
      </w:r>
      <w:hyperlink r:id="rId94" w:anchor="l2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решения о возмещении (полностью или частично) сумм налога на добавленную стоимость;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решения об отказе в возмещении сумм налога на добавленную стоимость;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решения о возмещении (полностью или частично) суммы налога на добавленную стоимость, заявленной к возмещению;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решения об отказе в возмещении (полностью или частично) суммы налога на добавленную стоимость, заявленной к возмещению;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решения о возмещении суммы налога на добавленную стоимость, заявленной к возмещению, в заявительном порядке;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решения об отказе в возмещении суммы налога на добавленную стоимость, заявленной к возмещению, в заявительном порядке;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решения об отмене решения о возмещении суммы налога на добавленную стоимость, заявленной к возмещению, в заявительном порядке;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решения об отмене решения о возмещении суммы налога на добавленную стоимость, заявленной к возмещению, в заявительном порядке в связи с представлением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уточненной налоговой декларации по налогу на добавленную стоимость;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решения о возмещении суммы акциза, заявленной к возмещению;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решения об отказе (полностью или частично) в возмещении суммы акциза, заявленной к возмещению;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мотивированного заключения.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информационного обмена при направлении Документов в электронной форме по телекоммуникационным каналам связи являются налогоплательщики, плательщики сборов, налоговые агенты, их представители, операторы электронного документооборота, налоговые органы.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Положения, предусмотренные пунктами 10 - 16 настоящего Порядка распространяются на плательщиков сборов и налоговых агентов.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процессе электронного документооборота при направлении Документов по телекоммуникационным каналам связи также участвуют необходимые для обеспечения электронного документооборота следующие технологические электронные документы: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подтверждение даты отправки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anchor="l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" w:anchor="l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электронном виде по телекоммуникационным каналам связи, утвержденному приказом Федеральной налоговой службы от 09.06.2011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21307; Российская газета, 2011, 19 июля), с изменениями, внесенными приказом Федеральной налоговой службы </w:t>
      </w:r>
      <w:hyperlink r:id="rId9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ММВ-7-6/790@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приказы Федеральной налоговой службы от 28.09.2009 N ММ-7-6/475@, от 09.06.2011 N ММВ-7-6/362@" (зарегистрирован Министерством юстиции Российской Федерации 21.12.2011, регистрационный номер 22728;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газета, 2012, 25 января) (далее - Порядок, утвержденный приказом Федеральной налоговой службы от 09.06.2011 N ММВ-7-6/362@);</w:t>
      </w:r>
      <w:proofErr w:type="gramEnd"/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квитанция о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anchor="l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anchor="l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уведомление об отказе в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anchor="l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1" w:anchor="l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извещение о получении электронного документа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anchor="l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" w:anchor="l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подпунктах 1 - 3 настоящего пункта.</w:t>
      </w:r>
      <w:proofErr w:type="gramEnd"/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Участники информационного обмена обеспечивают хранение всех отправленных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принятых Документов и технологических электронных документов (за исключением извещения о получении электронного документа) с КЭП и квалифицированных сертификатов ключей проверки электронной подписи (далее - квалифицированный сертификат).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Участники информационного обмена не реже одного раза в сутки проверяют поступление Документов и технологических электронных документов.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Направление и получение Документа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</w:t>
      </w:r>
      <w:hyperlink r:id="rId10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N 15, ст. 2036; 2014, N 26, ст. 3390)", позволяющих идентифицировать владельца сертификата ключа подписи, а также установить отсутствие искажения информации, содержащейся в указанном Документе.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Квалифицированные сертификаты участникам информационного обмена выдаются организациями, аккредитованными Министерством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</w:t>
      </w:r>
      <w:hyperlink r:id="rId10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Документа в электронной форме по телекоммуникационным каналам связи осуществляется в зашифрованном виде.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Датой направления (отправки) налогоплательщику (представителю налогоплательщика) Документа в электронной форме по телекоммуникационным каналам связи считается дата, зафиксированная в подтверждении даты отправки.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получении налоговым органом квитанции о приеме Документа датой его получения налогоплательщиком (представителем налогоплательщика) в электронной форме по телекоммуникационным каналам связи считается дата принятия, указанная в квитанции о приеме.</w:t>
      </w:r>
    </w:p>
    <w:p w:rsidR="00D31295" w:rsidRDefault="00D31295" w:rsidP="008352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Процедура направления Документа в электронной форме по телекоммуникационным каналам связи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Документ формируется на бумажном носителе, подписывается и регистрируется в налоговом органе.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регистрации Документ формируется в электронной форме, подписывается КЭП, позволяющей идентифицировать соответствующий налоговый орган (владельца квалифицированного сертификата) (далее - КЭП налогового органа) и направляется по телекоммуникационным каналам связи в адрес налогоплательщика (представителя налогоплательщика). При этом налоговым органом фиксируется дата его отправки налогоплательщику (представителю налогоплательщика).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Налоговый орган в течение следующего рабочего дня после дня отправки Документа в электронной форме по телекоммуникационным каналам связи должен получить от оператора электронного документооборота подтверждение даты отправки.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налоговый орган в соответствии с пунктом 14 настоящего Порядка должен получить квитанцию о приеме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приеме, подписанные КЭП,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позволяющей идентифицировать соответствующего налогоплательщика (представителя налогоплательщика) (владельца квалифицированного сертификата) (далее - КЭП налогоплательщика (представителя налогоплательщика)).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уведомления об отказе в приеме налоговый орган устраняет указанные в этом уведомлении ошибки и повторяет процедуру направления Документа.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получении от налогового органа Документа в электронной форме по телекоммуникационным каналам связи и отсутствии оснований для отказа в приеме указанного Документа налогоплательщик (представитель налогоплательщика) формирует квитанцию о приеме, подписывает ее КЭП налогоплательщика (представителя налогоплательщика) и направляет в налоговый орган.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Квитанцию о приеме налогоплательщик (представитель налогоплательщика) обязан направить налоговому органу по телекоммуникационным каналам связи в течение шести дней со дня отправки ему Документа налоговым органом.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Документа налогоплательщик (представитель налогоплательщика) формирует уведомление об отказе в приеме, подписывает его КЭП налогоплательщика (представителя налогоплательщика) и направляет в налоговый орган.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Основанием для отказа в приеме налогоплательщиком (представителем налогоплательщика) Документа является: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ошибочное направление налогоплательщику (представителю налогоплательщика);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утвержденному формату;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(несоответствие) КЭП налогового органа.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Оператор электронного документооборота:</w:t>
      </w:r>
    </w:p>
    <w:p w:rsidR="00D31295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фиксирует дату направления (отправки) Документа и формирует подтверждение даты отправки;</w:t>
      </w:r>
    </w:p>
    <w:p w:rsidR="00607771" w:rsidRDefault="00607771" w:rsidP="0083524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подписывает подтверждение КЭП и направляет его одновременно в адрес участников информационного обмена. Подтверждение направляется оператором электронного документооборота налогоплательщику (представителю налогоплательщика) вместе с Документом в электронн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 форме по телекоммуникационным каналам связи.</w:t>
      </w:r>
    </w:p>
    <w:sectPr w:rsidR="00607771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84" w:rsidRDefault="00597A84" w:rsidP="00204107">
      <w:pPr>
        <w:spacing w:after="0" w:line="240" w:lineRule="auto"/>
      </w:pPr>
      <w:r>
        <w:separator/>
      </w:r>
    </w:p>
  </w:endnote>
  <w:endnote w:type="continuationSeparator" w:id="0">
    <w:p w:rsidR="00597A84" w:rsidRDefault="00597A84" w:rsidP="0020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04107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35245" w:rsidRPr="00835245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204107" w:rsidRDefault="002041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84" w:rsidRDefault="00597A84" w:rsidP="00204107">
      <w:pPr>
        <w:spacing w:after="0" w:line="240" w:lineRule="auto"/>
      </w:pPr>
      <w:r>
        <w:separator/>
      </w:r>
    </w:p>
  </w:footnote>
  <w:footnote w:type="continuationSeparator" w:id="0">
    <w:p w:rsidR="00597A84" w:rsidRDefault="00597A84" w:rsidP="0020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07" w:rsidRDefault="00204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89"/>
    <w:rsid w:val="00204107"/>
    <w:rsid w:val="00587D89"/>
    <w:rsid w:val="00597A84"/>
    <w:rsid w:val="00607771"/>
    <w:rsid w:val="00835245"/>
    <w:rsid w:val="00D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107"/>
  </w:style>
  <w:style w:type="paragraph" w:styleId="a7">
    <w:name w:val="footer"/>
    <w:basedOn w:val="a"/>
    <w:link w:val="a8"/>
    <w:uiPriority w:val="99"/>
    <w:unhideWhenUsed/>
    <w:rsid w:val="0020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107"/>
  </w:style>
  <w:style w:type="paragraph" w:styleId="a7">
    <w:name w:val="footer"/>
    <w:basedOn w:val="a"/>
    <w:link w:val="a8"/>
    <w:uiPriority w:val="99"/>
    <w:unhideWhenUsed/>
    <w:rsid w:val="0020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43540" TargetMode="External"/><Relationship Id="rId21" Type="http://schemas.openxmlformats.org/officeDocument/2006/relationships/hyperlink" Target="https://normativ.kontur.ru/document?moduleid=1&amp;documentid=243540" TargetMode="External"/><Relationship Id="rId42" Type="http://schemas.openxmlformats.org/officeDocument/2006/relationships/hyperlink" Target="https://normativ.kontur.ru/document?moduleid=1&amp;documentid=241496" TargetMode="External"/><Relationship Id="rId47" Type="http://schemas.openxmlformats.org/officeDocument/2006/relationships/hyperlink" Target="https://normativ.kontur.ru/document?moduleid=1&amp;documentid=191489" TargetMode="External"/><Relationship Id="rId63" Type="http://schemas.openxmlformats.org/officeDocument/2006/relationships/hyperlink" Target="https://normativ.kontur.ru/document?moduleid=1&amp;documentid=243540" TargetMode="External"/><Relationship Id="rId68" Type="http://schemas.openxmlformats.org/officeDocument/2006/relationships/hyperlink" Target="https://normativ.kontur.ru/document?moduleid=1&amp;documentid=243540" TargetMode="External"/><Relationship Id="rId84" Type="http://schemas.openxmlformats.org/officeDocument/2006/relationships/hyperlink" Target="https://normativ.kontur.ru/document?moduleid=1&amp;documentid=243540" TargetMode="External"/><Relationship Id="rId89" Type="http://schemas.openxmlformats.org/officeDocument/2006/relationships/hyperlink" Target="https://normativ.kontur.ru/document?moduleid=1&amp;documentid=241496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43540" TargetMode="External"/><Relationship Id="rId29" Type="http://schemas.openxmlformats.org/officeDocument/2006/relationships/hyperlink" Target="https://normativ.kontur.ru/document?moduleid=1&amp;documentid=243540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normativ.kontur.ru/document?moduleid=1&amp;documentid=243540" TargetMode="External"/><Relationship Id="rId24" Type="http://schemas.openxmlformats.org/officeDocument/2006/relationships/hyperlink" Target="https://normativ.kontur.ru/document?moduleid=1&amp;documentid=243540" TargetMode="External"/><Relationship Id="rId32" Type="http://schemas.openxmlformats.org/officeDocument/2006/relationships/hyperlink" Target="https://normativ.kontur.ru/document?moduleid=1&amp;documentid=243540" TargetMode="External"/><Relationship Id="rId37" Type="http://schemas.openxmlformats.org/officeDocument/2006/relationships/hyperlink" Target="https://normativ.kontur.ru/document?moduleid=1&amp;documentid=243540" TargetMode="External"/><Relationship Id="rId40" Type="http://schemas.openxmlformats.org/officeDocument/2006/relationships/hyperlink" Target="https://normativ.kontur.ru/document?moduleid=1&amp;documentid=241496" TargetMode="External"/><Relationship Id="rId45" Type="http://schemas.openxmlformats.org/officeDocument/2006/relationships/hyperlink" Target="https://normativ.kontur.ru/document?moduleid=1&amp;documentid=241496" TargetMode="External"/><Relationship Id="rId53" Type="http://schemas.openxmlformats.org/officeDocument/2006/relationships/hyperlink" Target="https://normativ.kontur.ru/document?moduleid=1&amp;documentid=243540" TargetMode="External"/><Relationship Id="rId58" Type="http://schemas.openxmlformats.org/officeDocument/2006/relationships/hyperlink" Target="https://normativ.kontur.ru/document?moduleid=1&amp;documentid=243540" TargetMode="External"/><Relationship Id="rId66" Type="http://schemas.openxmlformats.org/officeDocument/2006/relationships/hyperlink" Target="https://normativ.kontur.ru/document?moduleid=1&amp;documentid=243540" TargetMode="External"/><Relationship Id="rId74" Type="http://schemas.openxmlformats.org/officeDocument/2006/relationships/hyperlink" Target="https://normativ.kontur.ru/document?moduleid=1&amp;documentid=243540" TargetMode="External"/><Relationship Id="rId79" Type="http://schemas.openxmlformats.org/officeDocument/2006/relationships/hyperlink" Target="https://normativ.kontur.ru/document?moduleid=1&amp;documentid=243540" TargetMode="External"/><Relationship Id="rId87" Type="http://schemas.openxmlformats.org/officeDocument/2006/relationships/hyperlink" Target="https://normativ.kontur.ru/document?moduleid=1&amp;documentid=241496" TargetMode="External"/><Relationship Id="rId102" Type="http://schemas.openxmlformats.org/officeDocument/2006/relationships/hyperlink" Target="https://normativ.kontur.ru/document?moduleid=1&amp;documentid=193757" TargetMode="External"/><Relationship Id="rId110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normativ.kontur.ru/document?moduleid=1&amp;documentid=243540" TargetMode="External"/><Relationship Id="rId82" Type="http://schemas.openxmlformats.org/officeDocument/2006/relationships/hyperlink" Target="https://normativ.kontur.ru/document?moduleid=1&amp;documentid=243540" TargetMode="External"/><Relationship Id="rId90" Type="http://schemas.openxmlformats.org/officeDocument/2006/relationships/hyperlink" Target="https://normativ.kontur.ru/document?moduleid=1&amp;documentid=241496" TargetMode="External"/><Relationship Id="rId95" Type="http://schemas.openxmlformats.org/officeDocument/2006/relationships/hyperlink" Target="https://normativ.kontur.ru/document?moduleid=1&amp;documentid=193763" TargetMode="External"/><Relationship Id="rId19" Type="http://schemas.openxmlformats.org/officeDocument/2006/relationships/hyperlink" Target="https://normativ.kontur.ru/document?moduleid=1&amp;documentid=243540" TargetMode="External"/><Relationship Id="rId14" Type="http://schemas.openxmlformats.org/officeDocument/2006/relationships/hyperlink" Target="https://normativ.kontur.ru/document?moduleid=1&amp;documentid=243540" TargetMode="External"/><Relationship Id="rId22" Type="http://schemas.openxmlformats.org/officeDocument/2006/relationships/hyperlink" Target="https://normativ.kontur.ru/document?moduleid=1&amp;documentid=243540" TargetMode="External"/><Relationship Id="rId27" Type="http://schemas.openxmlformats.org/officeDocument/2006/relationships/hyperlink" Target="https://normativ.kontur.ru/document?moduleid=1&amp;documentid=243540" TargetMode="External"/><Relationship Id="rId30" Type="http://schemas.openxmlformats.org/officeDocument/2006/relationships/hyperlink" Target="https://normativ.kontur.ru/document?moduleid=1&amp;documentid=243540" TargetMode="External"/><Relationship Id="rId35" Type="http://schemas.openxmlformats.org/officeDocument/2006/relationships/hyperlink" Target="https://normativ.kontur.ru/document?moduleid=1&amp;documentid=243540" TargetMode="External"/><Relationship Id="rId43" Type="http://schemas.openxmlformats.org/officeDocument/2006/relationships/hyperlink" Target="https://normativ.kontur.ru/document?moduleid=1&amp;documentid=241496" TargetMode="External"/><Relationship Id="rId48" Type="http://schemas.openxmlformats.org/officeDocument/2006/relationships/hyperlink" Target="https://normativ.kontur.ru/document?moduleid=1&amp;documentid=191489" TargetMode="External"/><Relationship Id="rId56" Type="http://schemas.openxmlformats.org/officeDocument/2006/relationships/hyperlink" Target="https://normativ.kontur.ru/document?moduleid=1&amp;documentid=243540" TargetMode="External"/><Relationship Id="rId64" Type="http://schemas.openxmlformats.org/officeDocument/2006/relationships/hyperlink" Target="https://normativ.kontur.ru/document?moduleid=1&amp;documentid=243540" TargetMode="External"/><Relationship Id="rId69" Type="http://schemas.openxmlformats.org/officeDocument/2006/relationships/hyperlink" Target="https://normativ.kontur.ru/document?moduleid=1&amp;documentid=243540" TargetMode="External"/><Relationship Id="rId77" Type="http://schemas.openxmlformats.org/officeDocument/2006/relationships/hyperlink" Target="https://normativ.kontur.ru/document?moduleid=1&amp;documentid=243540" TargetMode="External"/><Relationship Id="rId100" Type="http://schemas.openxmlformats.org/officeDocument/2006/relationships/hyperlink" Target="https://normativ.kontur.ru/document?moduleid=1&amp;documentid=193763" TargetMode="External"/><Relationship Id="rId105" Type="http://schemas.openxmlformats.org/officeDocument/2006/relationships/hyperlink" Target="https://normativ.kontur.ru/document?moduleid=1&amp;documentid=181656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43540" TargetMode="External"/><Relationship Id="rId51" Type="http://schemas.openxmlformats.org/officeDocument/2006/relationships/hyperlink" Target="https://normativ.kontur.ru/document?moduleid=1&amp;documentid=203932" TargetMode="External"/><Relationship Id="rId72" Type="http://schemas.openxmlformats.org/officeDocument/2006/relationships/hyperlink" Target="https://normativ.kontur.ru/document?moduleid=1&amp;documentid=243540" TargetMode="External"/><Relationship Id="rId80" Type="http://schemas.openxmlformats.org/officeDocument/2006/relationships/hyperlink" Target="https://normativ.kontur.ru/document?moduleid=1&amp;documentid=243540" TargetMode="External"/><Relationship Id="rId85" Type="http://schemas.openxmlformats.org/officeDocument/2006/relationships/hyperlink" Target="https://normativ.kontur.ru/document?moduleid=1&amp;documentid=241496" TargetMode="External"/><Relationship Id="rId93" Type="http://schemas.openxmlformats.org/officeDocument/2006/relationships/hyperlink" Target="https://normativ.kontur.ru/document?moduleid=1&amp;documentid=243540" TargetMode="External"/><Relationship Id="rId98" Type="http://schemas.openxmlformats.org/officeDocument/2006/relationships/hyperlink" Target="https://normativ.kontur.ru/document?moduleid=1&amp;documentid=1937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43540" TargetMode="External"/><Relationship Id="rId17" Type="http://schemas.openxmlformats.org/officeDocument/2006/relationships/hyperlink" Target="https://normativ.kontur.ru/document?moduleid=1&amp;documentid=243540" TargetMode="External"/><Relationship Id="rId25" Type="http://schemas.openxmlformats.org/officeDocument/2006/relationships/hyperlink" Target="https://normativ.kontur.ru/document?moduleid=1&amp;documentid=243540" TargetMode="External"/><Relationship Id="rId33" Type="http://schemas.openxmlformats.org/officeDocument/2006/relationships/hyperlink" Target="https://normativ.kontur.ru/document?moduleid=1&amp;documentid=243540" TargetMode="External"/><Relationship Id="rId38" Type="http://schemas.openxmlformats.org/officeDocument/2006/relationships/hyperlink" Target="https://normativ.kontur.ru/document?moduleid=1&amp;documentid=243540" TargetMode="External"/><Relationship Id="rId46" Type="http://schemas.openxmlformats.org/officeDocument/2006/relationships/hyperlink" Target="https://normativ.kontur.ru/document?moduleid=1&amp;documentid=138695" TargetMode="External"/><Relationship Id="rId59" Type="http://schemas.openxmlformats.org/officeDocument/2006/relationships/hyperlink" Target="https://normativ.kontur.ru/document?moduleid=1&amp;documentid=243540" TargetMode="External"/><Relationship Id="rId67" Type="http://schemas.openxmlformats.org/officeDocument/2006/relationships/hyperlink" Target="https://normativ.kontur.ru/document?moduleid=1&amp;documentid=243540" TargetMode="External"/><Relationship Id="rId103" Type="http://schemas.openxmlformats.org/officeDocument/2006/relationships/hyperlink" Target="https://normativ.kontur.ru/document?moduleid=1&amp;documentid=193757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normativ.kontur.ru/document?moduleid=1&amp;documentid=243540" TargetMode="External"/><Relationship Id="rId41" Type="http://schemas.openxmlformats.org/officeDocument/2006/relationships/hyperlink" Target="https://normativ.kontur.ru/document?moduleid=1&amp;documentid=241496" TargetMode="External"/><Relationship Id="rId54" Type="http://schemas.openxmlformats.org/officeDocument/2006/relationships/hyperlink" Target="https://normativ.kontur.ru/document?moduleid=1&amp;documentid=243540" TargetMode="External"/><Relationship Id="rId62" Type="http://schemas.openxmlformats.org/officeDocument/2006/relationships/hyperlink" Target="https://normativ.kontur.ru/document?moduleid=1&amp;documentid=243540" TargetMode="External"/><Relationship Id="rId70" Type="http://schemas.openxmlformats.org/officeDocument/2006/relationships/hyperlink" Target="https://normativ.kontur.ru/document?moduleid=1&amp;documentid=243540" TargetMode="External"/><Relationship Id="rId75" Type="http://schemas.openxmlformats.org/officeDocument/2006/relationships/hyperlink" Target="https://normativ.kontur.ru/document?moduleid=1&amp;documentid=243540" TargetMode="External"/><Relationship Id="rId83" Type="http://schemas.openxmlformats.org/officeDocument/2006/relationships/hyperlink" Target="https://normativ.kontur.ru/document?moduleid=1&amp;documentid=243540" TargetMode="External"/><Relationship Id="rId88" Type="http://schemas.openxmlformats.org/officeDocument/2006/relationships/hyperlink" Target="https://normativ.kontur.ru/document?moduleid=1&amp;documentid=241496" TargetMode="External"/><Relationship Id="rId91" Type="http://schemas.openxmlformats.org/officeDocument/2006/relationships/hyperlink" Target="https://normativ.kontur.ru/document?moduleid=1&amp;documentid=138695" TargetMode="External"/><Relationship Id="rId96" Type="http://schemas.openxmlformats.org/officeDocument/2006/relationships/hyperlink" Target="https://normativ.kontur.ru/document?moduleid=1&amp;documentid=193763" TargetMode="External"/><Relationship Id="rId1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243540" TargetMode="External"/><Relationship Id="rId23" Type="http://schemas.openxmlformats.org/officeDocument/2006/relationships/hyperlink" Target="https://normativ.kontur.ru/document?moduleid=1&amp;documentid=243540" TargetMode="External"/><Relationship Id="rId28" Type="http://schemas.openxmlformats.org/officeDocument/2006/relationships/hyperlink" Target="https://normativ.kontur.ru/document?moduleid=1&amp;documentid=243540" TargetMode="External"/><Relationship Id="rId36" Type="http://schemas.openxmlformats.org/officeDocument/2006/relationships/hyperlink" Target="https://normativ.kontur.ru/document?moduleid=1&amp;documentid=243540" TargetMode="External"/><Relationship Id="rId49" Type="http://schemas.openxmlformats.org/officeDocument/2006/relationships/hyperlink" Target="https://normativ.kontur.ru/document?moduleid=1&amp;documentid=234987" TargetMode="External"/><Relationship Id="rId57" Type="http://schemas.openxmlformats.org/officeDocument/2006/relationships/hyperlink" Target="https://normativ.kontur.ru/document?moduleid=1&amp;documentid=243540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243540" TargetMode="External"/><Relationship Id="rId31" Type="http://schemas.openxmlformats.org/officeDocument/2006/relationships/hyperlink" Target="https://normativ.kontur.ru/document?moduleid=1&amp;documentid=243540" TargetMode="External"/><Relationship Id="rId44" Type="http://schemas.openxmlformats.org/officeDocument/2006/relationships/hyperlink" Target="https://normativ.kontur.ru/document?moduleid=1&amp;documentid=241496" TargetMode="External"/><Relationship Id="rId52" Type="http://schemas.openxmlformats.org/officeDocument/2006/relationships/hyperlink" Target="https://normativ.kontur.ru/document?moduleid=1&amp;documentid=190615" TargetMode="External"/><Relationship Id="rId60" Type="http://schemas.openxmlformats.org/officeDocument/2006/relationships/hyperlink" Target="https://normativ.kontur.ru/document?moduleid=1&amp;documentid=243540" TargetMode="External"/><Relationship Id="rId65" Type="http://schemas.openxmlformats.org/officeDocument/2006/relationships/hyperlink" Target="https://normativ.kontur.ru/document?moduleid=1&amp;documentid=243540" TargetMode="External"/><Relationship Id="rId73" Type="http://schemas.openxmlformats.org/officeDocument/2006/relationships/hyperlink" Target="https://normativ.kontur.ru/document?moduleid=1&amp;documentid=243540" TargetMode="External"/><Relationship Id="rId78" Type="http://schemas.openxmlformats.org/officeDocument/2006/relationships/hyperlink" Target="https://normativ.kontur.ru/document?moduleid=1&amp;documentid=243540" TargetMode="External"/><Relationship Id="rId81" Type="http://schemas.openxmlformats.org/officeDocument/2006/relationships/hyperlink" Target="https://normativ.kontur.ru/document?moduleid=1&amp;documentid=243540" TargetMode="External"/><Relationship Id="rId86" Type="http://schemas.openxmlformats.org/officeDocument/2006/relationships/hyperlink" Target="https://normativ.kontur.ru/document?moduleid=1&amp;documentid=241496" TargetMode="External"/><Relationship Id="rId94" Type="http://schemas.openxmlformats.org/officeDocument/2006/relationships/hyperlink" Target="https://normativ.kontur.ru/document?moduleid=1&amp;documentid=243540" TargetMode="External"/><Relationship Id="rId99" Type="http://schemas.openxmlformats.org/officeDocument/2006/relationships/hyperlink" Target="https://normativ.kontur.ru/document?moduleid=1&amp;documentid=193763" TargetMode="External"/><Relationship Id="rId101" Type="http://schemas.openxmlformats.org/officeDocument/2006/relationships/hyperlink" Target="https://normativ.kontur.ru/document?moduleid=1&amp;documentid=193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3540" TargetMode="External"/><Relationship Id="rId13" Type="http://schemas.openxmlformats.org/officeDocument/2006/relationships/hyperlink" Target="https://normativ.kontur.ru/document?moduleid=1&amp;documentid=243540" TargetMode="External"/><Relationship Id="rId18" Type="http://schemas.openxmlformats.org/officeDocument/2006/relationships/hyperlink" Target="https://normativ.kontur.ru/document?moduleid=1&amp;documentid=243540" TargetMode="External"/><Relationship Id="rId39" Type="http://schemas.openxmlformats.org/officeDocument/2006/relationships/hyperlink" Target="https://normativ.kontur.ru/document?moduleid=1&amp;documentid=243540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normativ.kontur.ru/document?moduleid=1&amp;documentid=243540" TargetMode="External"/><Relationship Id="rId50" Type="http://schemas.openxmlformats.org/officeDocument/2006/relationships/hyperlink" Target="https://normativ.kontur.ru/document?moduleid=1&amp;documentid=190615" TargetMode="External"/><Relationship Id="rId55" Type="http://schemas.openxmlformats.org/officeDocument/2006/relationships/hyperlink" Target="https://normativ.kontur.ru/document?moduleid=1&amp;documentid=243540" TargetMode="External"/><Relationship Id="rId76" Type="http://schemas.openxmlformats.org/officeDocument/2006/relationships/hyperlink" Target="https://normativ.kontur.ru/document?moduleid=1&amp;documentid=243540" TargetMode="External"/><Relationship Id="rId97" Type="http://schemas.openxmlformats.org/officeDocument/2006/relationships/hyperlink" Target="https://normativ.kontur.ru/document?moduleid=1&amp;documentid=234686" TargetMode="External"/><Relationship Id="rId104" Type="http://schemas.openxmlformats.org/officeDocument/2006/relationships/hyperlink" Target="https://normativ.kontur.ru/document?moduleid=1&amp;documentid=181656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normativ.kontur.ru/document?moduleid=1&amp;documentid=243540" TargetMode="External"/><Relationship Id="rId92" Type="http://schemas.openxmlformats.org/officeDocument/2006/relationships/hyperlink" Target="https://normativ.kontur.ru/document?moduleid=1&amp;documentid=243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4</cp:revision>
  <dcterms:created xsi:type="dcterms:W3CDTF">2015-09-10T06:33:00Z</dcterms:created>
  <dcterms:modified xsi:type="dcterms:W3CDTF">2015-09-10T06:48:00Z</dcterms:modified>
</cp:coreProperties>
</file>